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4146" w14:textId="77777777" w:rsidR="00147966" w:rsidRDefault="00147966">
      <w:pPr>
        <w:rPr>
          <w:rFonts w:ascii="Century Gothic" w:hAnsi="Century Gothic"/>
        </w:rPr>
      </w:pPr>
    </w:p>
    <w:p w14:paraId="3554890F" w14:textId="77777777" w:rsidR="00CA30F9" w:rsidRPr="00CA30F9" w:rsidRDefault="00CA30F9" w:rsidP="00CA30F9">
      <w:pPr>
        <w:rPr>
          <w:rFonts w:ascii="Century Gothic" w:hAnsi="Century Gothic"/>
        </w:rPr>
      </w:pPr>
      <w:r w:rsidRPr="00CA30F9">
        <w:rPr>
          <w:rFonts w:ascii="Century Gothic" w:hAnsi="Century Gothic"/>
        </w:rPr>
        <w:t>MEDIA RELEASE</w:t>
      </w:r>
    </w:p>
    <w:p w14:paraId="071AD6E0" w14:textId="77777777" w:rsidR="00CA30F9" w:rsidRPr="00CA30F9" w:rsidRDefault="00CA30F9" w:rsidP="00CA30F9">
      <w:pPr>
        <w:rPr>
          <w:rFonts w:ascii="Century Gothic" w:hAnsi="Century Gothic"/>
        </w:rPr>
      </w:pPr>
      <w:r w:rsidRPr="00CA30F9">
        <w:rPr>
          <w:rFonts w:ascii="Century Gothic" w:hAnsi="Century Gothic"/>
        </w:rPr>
        <w:t>FOR IMMEDIATE RELEASE</w:t>
      </w:r>
    </w:p>
    <w:p w14:paraId="2BB1FB5C" w14:textId="25C9974E" w:rsidR="00CA30F9" w:rsidRPr="00CA30F9" w:rsidRDefault="00761EC3" w:rsidP="00CA30F9">
      <w:pPr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CA30F9" w:rsidRPr="00CA30F9">
        <w:rPr>
          <w:rFonts w:ascii="Century Gothic" w:hAnsi="Century Gothic"/>
        </w:rPr>
        <w:t xml:space="preserve"> August 2025</w:t>
      </w:r>
    </w:p>
    <w:p w14:paraId="26714352" w14:textId="77777777" w:rsidR="00CA30F9" w:rsidRDefault="00CA30F9" w:rsidP="00CA30F9">
      <w:pPr>
        <w:rPr>
          <w:rFonts w:ascii="Century Gothic" w:hAnsi="Century Gothic"/>
          <w:b/>
          <w:bCs/>
          <w:sz w:val="28"/>
          <w:szCs w:val="28"/>
        </w:rPr>
      </w:pPr>
    </w:p>
    <w:p w14:paraId="5FD85EF8" w14:textId="06489E63" w:rsidR="00CA30F9" w:rsidRPr="007C5DFE" w:rsidRDefault="00CA30F9" w:rsidP="00CA30F9">
      <w:pPr>
        <w:rPr>
          <w:rFonts w:ascii="Century Gothic" w:hAnsi="Century Gothic"/>
          <w:b/>
          <w:bCs/>
          <w:sz w:val="28"/>
          <w:szCs w:val="28"/>
        </w:rPr>
      </w:pPr>
      <w:r w:rsidRPr="007C5DFE">
        <w:rPr>
          <w:rFonts w:ascii="Century Gothic" w:hAnsi="Century Gothic"/>
          <w:b/>
          <w:bCs/>
          <w:sz w:val="28"/>
          <w:szCs w:val="28"/>
        </w:rPr>
        <w:t>NEW DAHLIA CENTRE OPENS TO STRENGTHEN LOCAL RESPONSE TO GENDER-BASED VIOLENCE</w:t>
      </w:r>
      <w:r w:rsidR="00F736D0" w:rsidRPr="007C5DFE">
        <w:rPr>
          <w:rFonts w:ascii="Century Gothic" w:hAnsi="Century Gothic"/>
          <w:b/>
          <w:bCs/>
          <w:sz w:val="28"/>
          <w:szCs w:val="28"/>
        </w:rPr>
        <w:t xml:space="preserve"> &amp; FEMICIDE</w:t>
      </w:r>
    </w:p>
    <w:p w14:paraId="0D3A37C7" w14:textId="21D8167A" w:rsidR="00CA30F9" w:rsidRPr="007C5DFE" w:rsidRDefault="00CA30F9" w:rsidP="00CA30F9">
      <w:pPr>
        <w:rPr>
          <w:rFonts w:ascii="Century Gothic" w:hAnsi="Century Gothic"/>
        </w:rPr>
      </w:pPr>
      <w:r w:rsidRPr="007C5DFE">
        <w:rPr>
          <w:rFonts w:ascii="Century Gothic" w:hAnsi="Century Gothic"/>
        </w:rPr>
        <w:t>In recognition of Women’s Month and as part of its continued commitment to addressing gender-based violence</w:t>
      </w:r>
      <w:r w:rsidR="00F736D0" w:rsidRPr="007C5DFE">
        <w:rPr>
          <w:rFonts w:ascii="Century Gothic" w:hAnsi="Century Gothic"/>
        </w:rPr>
        <w:t xml:space="preserve"> and femicide</w:t>
      </w:r>
      <w:r w:rsidRPr="007C5DFE">
        <w:rPr>
          <w:rFonts w:ascii="Century Gothic" w:hAnsi="Century Gothic"/>
        </w:rPr>
        <w:t xml:space="preserve"> (GBV</w:t>
      </w:r>
      <w:r w:rsidR="00F736D0" w:rsidRPr="007C5DFE">
        <w:rPr>
          <w:rFonts w:ascii="Century Gothic" w:hAnsi="Century Gothic"/>
        </w:rPr>
        <w:t>F</w:t>
      </w:r>
      <w:r w:rsidRPr="007C5DFE">
        <w:rPr>
          <w:rFonts w:ascii="Century Gothic" w:hAnsi="Century Gothic"/>
        </w:rPr>
        <w:t>), Swartland Municipality has officially opened the Dahlia Centre—a new facility aimed at providing victims of GBV</w:t>
      </w:r>
      <w:r w:rsidR="00ED5DA7" w:rsidRPr="007C5DFE">
        <w:rPr>
          <w:rFonts w:ascii="Century Gothic" w:hAnsi="Century Gothic"/>
        </w:rPr>
        <w:t>F</w:t>
      </w:r>
      <w:r w:rsidRPr="007C5DFE">
        <w:rPr>
          <w:rFonts w:ascii="Century Gothic" w:hAnsi="Century Gothic"/>
        </w:rPr>
        <w:t xml:space="preserve"> with a safe</w:t>
      </w:r>
      <w:r w:rsidR="00ED5DA7" w:rsidRPr="007C5DFE">
        <w:rPr>
          <w:rFonts w:ascii="Century Gothic" w:hAnsi="Century Gothic"/>
        </w:rPr>
        <w:t xml:space="preserve"> </w:t>
      </w:r>
      <w:r w:rsidR="0009165C" w:rsidRPr="007C5DFE">
        <w:rPr>
          <w:rFonts w:ascii="Century Gothic" w:hAnsi="Century Gothic"/>
        </w:rPr>
        <w:t>space</w:t>
      </w:r>
      <w:r w:rsidRPr="007C5DFE">
        <w:rPr>
          <w:rFonts w:ascii="Century Gothic" w:hAnsi="Century Gothic"/>
        </w:rPr>
        <w:t xml:space="preserve"> and supportive environment</w:t>
      </w:r>
      <w:r w:rsidR="00B86861" w:rsidRPr="007C5DFE">
        <w:rPr>
          <w:rFonts w:ascii="Century Gothic" w:hAnsi="Century Gothic"/>
        </w:rPr>
        <w:t>.</w:t>
      </w:r>
    </w:p>
    <w:p w14:paraId="31AD6017" w14:textId="678A262F" w:rsidR="00CA30F9" w:rsidRPr="00CA30F9" w:rsidRDefault="00CB4E84" w:rsidP="00CA30F9">
      <w:pPr>
        <w:rPr>
          <w:rFonts w:ascii="Century Gothic" w:hAnsi="Century Gothic"/>
        </w:rPr>
      </w:pPr>
      <w:r w:rsidRPr="007C5DFE">
        <w:rPr>
          <w:rFonts w:ascii="Century Gothic" w:hAnsi="Century Gothic"/>
        </w:rPr>
        <w:t>The Senior Community Development Officer</w:t>
      </w:r>
      <w:r w:rsidR="00D71159" w:rsidRPr="007C5DFE">
        <w:rPr>
          <w:rFonts w:ascii="Century Gothic" w:hAnsi="Century Gothic"/>
        </w:rPr>
        <w:t xml:space="preserve"> of Swartland Municipality</w:t>
      </w:r>
      <w:r w:rsidRPr="007C5DFE">
        <w:rPr>
          <w:rFonts w:ascii="Century Gothic" w:hAnsi="Century Gothic"/>
        </w:rPr>
        <w:t xml:space="preserve"> </w:t>
      </w:r>
      <w:r w:rsidR="00CA30F9" w:rsidRPr="007C5DFE">
        <w:rPr>
          <w:rFonts w:ascii="Century Gothic" w:hAnsi="Century Gothic"/>
        </w:rPr>
        <w:t xml:space="preserve">and </w:t>
      </w:r>
      <w:r w:rsidRPr="007C5DFE">
        <w:rPr>
          <w:rFonts w:ascii="Century Gothic" w:hAnsi="Century Gothic"/>
        </w:rPr>
        <w:t xml:space="preserve">supporting staff will be based at the Dahlia Centre in Malmesbury that is responsible for the coordination </w:t>
      </w:r>
      <w:r w:rsidR="00DA0276" w:rsidRPr="007C5DFE">
        <w:rPr>
          <w:rFonts w:ascii="Century Gothic" w:hAnsi="Century Gothic"/>
        </w:rPr>
        <w:t>of the programme</w:t>
      </w:r>
      <w:r w:rsidR="00CA30F9" w:rsidRPr="007C5DFE">
        <w:rPr>
          <w:rFonts w:ascii="Century Gothic" w:hAnsi="Century Gothic"/>
        </w:rPr>
        <w:t xml:space="preserve">. It is designed to offer confidential support, guidance, and referrals to </w:t>
      </w:r>
      <w:r w:rsidR="00050BB2" w:rsidRPr="007C5DFE">
        <w:rPr>
          <w:rFonts w:ascii="Century Gothic" w:hAnsi="Century Gothic"/>
        </w:rPr>
        <w:t xml:space="preserve">government departments that renders services to </w:t>
      </w:r>
      <w:r w:rsidR="00CA30F9" w:rsidRPr="007C5DFE">
        <w:rPr>
          <w:rFonts w:ascii="Century Gothic" w:hAnsi="Century Gothic"/>
        </w:rPr>
        <w:t>women and children affected by violence. The centre can also facilitate group discussions and educational programmes, contributing to broader community wellbeing and awareness.</w:t>
      </w:r>
      <w:r w:rsidR="00C91B4F" w:rsidRPr="007C5DFE">
        <w:rPr>
          <w:rFonts w:ascii="Century Gothic" w:hAnsi="Century Gothic"/>
        </w:rPr>
        <w:t xml:space="preserve"> Although the centre is based in Malmesbury, </w:t>
      </w:r>
      <w:r w:rsidR="00DC2FD6" w:rsidRPr="007C5DFE">
        <w:rPr>
          <w:rFonts w:ascii="Century Gothic" w:hAnsi="Century Gothic"/>
        </w:rPr>
        <w:t>other towns will be</w:t>
      </w:r>
      <w:r w:rsidR="00DC2FD6">
        <w:rPr>
          <w:rFonts w:ascii="Century Gothic" w:hAnsi="Century Gothic"/>
        </w:rPr>
        <w:t xml:space="preserve"> supported through our GB</w:t>
      </w:r>
      <w:r w:rsidR="00CF7302">
        <w:rPr>
          <w:rFonts w:ascii="Century Gothic" w:hAnsi="Century Gothic"/>
        </w:rPr>
        <w:t>VF Ward Ambassadors to do referrals to the Senior Community Development Officer</w:t>
      </w:r>
      <w:r w:rsidR="00E05C83">
        <w:rPr>
          <w:rFonts w:ascii="Century Gothic" w:hAnsi="Century Gothic"/>
        </w:rPr>
        <w:t xml:space="preserve"> and from there to </w:t>
      </w:r>
      <w:r w:rsidR="00C32CE4">
        <w:rPr>
          <w:rFonts w:ascii="Century Gothic" w:hAnsi="Century Gothic"/>
        </w:rPr>
        <w:t>the Department of Social Development and other relevant government departments.</w:t>
      </w:r>
    </w:p>
    <w:p w14:paraId="7AE6BBBD" w14:textId="4911B40E" w:rsidR="00CA30F9" w:rsidRPr="00CA30F9" w:rsidRDefault="00CA30F9" w:rsidP="00CA30F9">
      <w:pPr>
        <w:rPr>
          <w:rFonts w:ascii="Century Gothic" w:hAnsi="Century Gothic"/>
        </w:rPr>
      </w:pPr>
      <w:r w:rsidRPr="00CA30F9">
        <w:rPr>
          <w:rFonts w:ascii="Century Gothic" w:hAnsi="Century Gothic"/>
        </w:rPr>
        <w:t>The initiative is the result of a collaborative effort between municipal officials and local volunteers. In addition to administrative planning, the project benefitted from community fundraising, donated services, and hours of volunteer labour</w:t>
      </w:r>
      <w:r>
        <w:rPr>
          <w:rFonts w:ascii="Century Gothic" w:hAnsi="Century Gothic"/>
        </w:rPr>
        <w:t xml:space="preserve">, </w:t>
      </w:r>
      <w:r w:rsidRPr="00CA30F9">
        <w:rPr>
          <w:rFonts w:ascii="Century Gothic" w:hAnsi="Century Gothic"/>
        </w:rPr>
        <w:t>ensuring the centre is fully equipped and functional.</w:t>
      </w:r>
    </w:p>
    <w:p w14:paraId="78BC9FC8" w14:textId="0AEDEF5C" w:rsidR="00CA30F9" w:rsidRPr="00CA30F9" w:rsidRDefault="00CA30F9" w:rsidP="00CA30F9">
      <w:pPr>
        <w:rPr>
          <w:rFonts w:ascii="Century Gothic" w:hAnsi="Century Gothic"/>
        </w:rPr>
      </w:pPr>
      <w:r w:rsidRPr="00CA30F9">
        <w:rPr>
          <w:rFonts w:ascii="Century Gothic" w:hAnsi="Century Gothic"/>
        </w:rPr>
        <w:t>The Dahlia Centre</w:t>
      </w:r>
      <w:r>
        <w:rPr>
          <w:rFonts w:ascii="Century Gothic" w:hAnsi="Century Gothic"/>
        </w:rPr>
        <w:t xml:space="preserve"> will also</w:t>
      </w:r>
      <w:r w:rsidRPr="00CA30F9">
        <w:rPr>
          <w:rFonts w:ascii="Century Gothic" w:hAnsi="Century Gothic"/>
        </w:rPr>
        <w:t xml:space="preserve"> provide a dedicated space for the Municipality’s GBV</w:t>
      </w:r>
      <w:r w:rsidR="00B62FDB">
        <w:rPr>
          <w:rFonts w:ascii="Century Gothic" w:hAnsi="Century Gothic"/>
        </w:rPr>
        <w:t xml:space="preserve">F </w:t>
      </w:r>
      <w:r w:rsidRPr="00CA30F9">
        <w:rPr>
          <w:rFonts w:ascii="Century Gothic" w:hAnsi="Century Gothic"/>
        </w:rPr>
        <w:t xml:space="preserve">Ambassadors, who offer frontline support in communities. Here, they </w:t>
      </w:r>
      <w:r w:rsidR="00817B30">
        <w:rPr>
          <w:rFonts w:ascii="Century Gothic" w:hAnsi="Century Gothic"/>
        </w:rPr>
        <w:t>will be able to</w:t>
      </w:r>
      <w:r w:rsidRPr="00CA30F9">
        <w:rPr>
          <w:rFonts w:ascii="Century Gothic" w:hAnsi="Century Gothic"/>
        </w:rPr>
        <w:t xml:space="preserve"> access resources, debrief, and receive guidance to continue their work effectively. Since its launch in 2022, the GBV Ambassador Programme has been recognised as a best-practice model and has since been adopted by municipalities across the Western Cape.</w:t>
      </w:r>
    </w:p>
    <w:p w14:paraId="0ABC5120" w14:textId="41BE6135" w:rsidR="00CA30F9" w:rsidRPr="00CA30F9" w:rsidRDefault="00CA30F9" w:rsidP="00CA30F9">
      <w:pPr>
        <w:rPr>
          <w:rFonts w:ascii="Century Gothic" w:hAnsi="Century Gothic"/>
        </w:rPr>
      </w:pPr>
      <w:r w:rsidRPr="00CA30F9">
        <w:rPr>
          <w:rFonts w:ascii="Century Gothic" w:hAnsi="Century Gothic"/>
        </w:rPr>
        <w:t xml:space="preserve">“The opening of the Dahlia Centre marks another step forward in our long-term strategy to address gender-based violence and its impact on families and communities,” said </w:t>
      </w:r>
      <w:r w:rsidR="00817B30">
        <w:rPr>
          <w:rFonts w:ascii="Century Gothic" w:hAnsi="Century Gothic"/>
        </w:rPr>
        <w:t>Deputy Executive Mayor, Anet De Beer</w:t>
      </w:r>
      <w:r w:rsidRPr="00CA30F9">
        <w:rPr>
          <w:rFonts w:ascii="Century Gothic" w:hAnsi="Century Gothic"/>
        </w:rPr>
        <w:t>. “It reflects our focus on building sustainable, community-rooted responses to social challenges.”</w:t>
      </w:r>
    </w:p>
    <w:p w14:paraId="7580F2B1" w14:textId="25E301DB" w:rsidR="00CA30F9" w:rsidRPr="00CA30F9" w:rsidRDefault="00CA30F9" w:rsidP="00CA30F9">
      <w:pPr>
        <w:rPr>
          <w:rFonts w:ascii="Century Gothic" w:hAnsi="Century Gothic"/>
        </w:rPr>
      </w:pPr>
      <w:r w:rsidRPr="00CA30F9">
        <w:rPr>
          <w:rFonts w:ascii="Century Gothic" w:hAnsi="Century Gothic"/>
        </w:rPr>
        <w:t>The Municipality continues to work closely with key partners</w:t>
      </w:r>
      <w:r w:rsidR="00817B30">
        <w:rPr>
          <w:rFonts w:ascii="Century Gothic" w:hAnsi="Century Gothic"/>
        </w:rPr>
        <w:t xml:space="preserve"> </w:t>
      </w:r>
      <w:r w:rsidRPr="00CA30F9">
        <w:rPr>
          <w:rFonts w:ascii="Century Gothic" w:hAnsi="Century Gothic"/>
        </w:rPr>
        <w:t xml:space="preserve">including the </w:t>
      </w:r>
      <w:r w:rsidR="00817B30">
        <w:rPr>
          <w:rFonts w:ascii="Century Gothic" w:hAnsi="Century Gothic"/>
        </w:rPr>
        <w:t xml:space="preserve">Western Cape </w:t>
      </w:r>
      <w:r w:rsidRPr="00CA30F9">
        <w:rPr>
          <w:rFonts w:ascii="Century Gothic" w:hAnsi="Century Gothic"/>
        </w:rPr>
        <w:t>Department of Social Development, South African Police Service (SAPS), and civil society organisations</w:t>
      </w:r>
      <w:r w:rsidR="00817B30">
        <w:rPr>
          <w:rFonts w:ascii="Century Gothic" w:hAnsi="Century Gothic"/>
        </w:rPr>
        <w:t xml:space="preserve"> </w:t>
      </w:r>
      <w:r w:rsidRPr="00CA30F9">
        <w:rPr>
          <w:rFonts w:ascii="Century Gothic" w:hAnsi="Century Gothic"/>
        </w:rPr>
        <w:t>to strengthen the collective response to GBV and child protection in the region.</w:t>
      </w:r>
    </w:p>
    <w:p w14:paraId="4D44DC5F" w14:textId="2BBDE901" w:rsidR="00147966" w:rsidRPr="00817B30" w:rsidRDefault="00817B30" w:rsidP="00CA30F9">
      <w:pPr>
        <w:rPr>
          <w:rFonts w:ascii="Century Gothic" w:hAnsi="Century Gothic"/>
          <w:b/>
          <w:bCs/>
        </w:rPr>
      </w:pPr>
      <w:r w:rsidRPr="00817B30">
        <w:rPr>
          <w:rFonts w:ascii="Century Gothic" w:hAnsi="Century Gothic"/>
          <w:b/>
          <w:bCs/>
        </w:rPr>
        <w:t>END</w:t>
      </w:r>
    </w:p>
    <w:sectPr w:rsidR="00147966" w:rsidRPr="00817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E2"/>
    <w:rsid w:val="00050BB2"/>
    <w:rsid w:val="0009165C"/>
    <w:rsid w:val="000E2710"/>
    <w:rsid w:val="00147966"/>
    <w:rsid w:val="0029341F"/>
    <w:rsid w:val="002B4008"/>
    <w:rsid w:val="003A6BD3"/>
    <w:rsid w:val="004661A1"/>
    <w:rsid w:val="005664F0"/>
    <w:rsid w:val="0056694E"/>
    <w:rsid w:val="00761EC3"/>
    <w:rsid w:val="007C5DFE"/>
    <w:rsid w:val="00817B30"/>
    <w:rsid w:val="00895BDC"/>
    <w:rsid w:val="00A954E2"/>
    <w:rsid w:val="00B24211"/>
    <w:rsid w:val="00B62FDB"/>
    <w:rsid w:val="00B66DE1"/>
    <w:rsid w:val="00B86861"/>
    <w:rsid w:val="00C32CE4"/>
    <w:rsid w:val="00C91B4F"/>
    <w:rsid w:val="00CA30F9"/>
    <w:rsid w:val="00CB4E84"/>
    <w:rsid w:val="00CF7302"/>
    <w:rsid w:val="00D71159"/>
    <w:rsid w:val="00DA0276"/>
    <w:rsid w:val="00DC2FD6"/>
    <w:rsid w:val="00DE019F"/>
    <w:rsid w:val="00E05C83"/>
    <w:rsid w:val="00ED5DA7"/>
    <w:rsid w:val="00F44C75"/>
    <w:rsid w:val="00F65590"/>
    <w:rsid w:val="00F736D0"/>
    <w:rsid w:val="00F97EB3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69B34"/>
  <w15:chartTrackingRefBased/>
  <w15:docId w15:val="{80A999A4-B08C-4DA7-8C0C-C393DA94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Martmarie Haasbroek</dc:creator>
  <cp:keywords/>
  <dc:description/>
  <cp:lastModifiedBy>Martmarie Haasbroek</cp:lastModifiedBy>
  <cp:revision>3</cp:revision>
  <dcterms:created xsi:type="dcterms:W3CDTF">2025-08-07T15:04:00Z</dcterms:created>
  <dcterms:modified xsi:type="dcterms:W3CDTF">2025-08-11T12:31:00Z</dcterms:modified>
</cp:coreProperties>
</file>