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A6D23" w14:textId="77777777" w:rsidR="00710BE1" w:rsidRPr="00E14C38" w:rsidRDefault="00710BE1" w:rsidP="00FD7653">
      <w:pPr>
        <w:pStyle w:val="NoSpacing"/>
        <w:tabs>
          <w:tab w:val="right" w:pos="8931"/>
        </w:tabs>
        <w:rPr>
          <w:lang w:val="en-GB"/>
        </w:rPr>
      </w:pPr>
    </w:p>
    <w:p w14:paraId="2D89CC4E" w14:textId="77777777" w:rsidR="00556CFE" w:rsidRPr="00E14C38" w:rsidRDefault="00556CFE" w:rsidP="00FD7653">
      <w:pPr>
        <w:pStyle w:val="NoSpacing"/>
        <w:tabs>
          <w:tab w:val="right" w:pos="8931"/>
        </w:tabs>
        <w:rPr>
          <w:lang w:val="en-GB"/>
        </w:rPr>
      </w:pPr>
    </w:p>
    <w:p w14:paraId="1A6F9817" w14:textId="77777777" w:rsidR="00710BE1" w:rsidRPr="00E14C38" w:rsidRDefault="00710BE1" w:rsidP="00FD7653">
      <w:pPr>
        <w:pStyle w:val="NoSpacing"/>
        <w:tabs>
          <w:tab w:val="right" w:pos="8931"/>
        </w:tabs>
        <w:rPr>
          <w:lang w:val="en-GB"/>
        </w:rPr>
      </w:pPr>
    </w:p>
    <w:p w14:paraId="462A7655" w14:textId="77777777" w:rsidR="00710BE1" w:rsidRPr="00E14C38" w:rsidRDefault="00710BE1" w:rsidP="00FD7653">
      <w:pPr>
        <w:pStyle w:val="NoSpacing"/>
        <w:tabs>
          <w:tab w:val="right" w:pos="8931"/>
        </w:tabs>
        <w:rPr>
          <w:lang w:val="en-GB"/>
        </w:rPr>
      </w:pPr>
    </w:p>
    <w:p w14:paraId="660A7BC2" w14:textId="77777777" w:rsidR="00710BE1" w:rsidRPr="00E14C38" w:rsidRDefault="00710BE1" w:rsidP="00FD7653">
      <w:pPr>
        <w:pStyle w:val="NoSpacing"/>
        <w:tabs>
          <w:tab w:val="right" w:pos="8931"/>
        </w:tabs>
        <w:rPr>
          <w:lang w:val="en-GB"/>
        </w:rPr>
      </w:pPr>
    </w:p>
    <w:p w14:paraId="3B3ABC5C" w14:textId="77777777" w:rsidR="00710BE1" w:rsidRPr="00E14C38" w:rsidRDefault="00710BE1" w:rsidP="00FD7653">
      <w:pPr>
        <w:pStyle w:val="NoSpacing"/>
        <w:tabs>
          <w:tab w:val="right" w:pos="8931"/>
        </w:tabs>
        <w:rPr>
          <w:lang w:val="en-GB"/>
        </w:rPr>
      </w:pPr>
    </w:p>
    <w:p w14:paraId="5758EB10" w14:textId="77777777" w:rsidR="00710BE1" w:rsidRPr="00E14C38" w:rsidRDefault="00710BE1" w:rsidP="00FD7653">
      <w:pPr>
        <w:pStyle w:val="NoSpacing"/>
        <w:tabs>
          <w:tab w:val="right" w:pos="8931"/>
        </w:tabs>
        <w:rPr>
          <w:lang w:val="en-GB"/>
        </w:rPr>
      </w:pPr>
    </w:p>
    <w:p w14:paraId="45E2B59A" w14:textId="77777777" w:rsidR="00385DC9" w:rsidRPr="00E14C38" w:rsidRDefault="00385DC9" w:rsidP="00385DC9">
      <w:pPr>
        <w:pStyle w:val="NoSpacing"/>
        <w:tabs>
          <w:tab w:val="right" w:pos="9639"/>
        </w:tabs>
        <w:rPr>
          <w:lang w:val="en-GB"/>
        </w:rPr>
      </w:pPr>
    </w:p>
    <w:p w14:paraId="255DB48E" w14:textId="06B5B0DA" w:rsidR="00705A5E" w:rsidRPr="00353AFA" w:rsidRDefault="00703FF1" w:rsidP="00385DC9">
      <w:pPr>
        <w:pStyle w:val="NoSpacing"/>
        <w:tabs>
          <w:tab w:val="right" w:pos="9639"/>
        </w:tabs>
        <w:rPr>
          <w:lang w:val="fr-FR"/>
        </w:rPr>
      </w:pPr>
      <w:r w:rsidRPr="00353AFA">
        <w:rPr>
          <w:lang w:val="fr-FR"/>
        </w:rPr>
        <w:t xml:space="preserve">File </w:t>
      </w:r>
      <w:proofErr w:type="spellStart"/>
      <w:r w:rsidRPr="00353AFA">
        <w:rPr>
          <w:lang w:val="fr-FR"/>
        </w:rPr>
        <w:t>ref</w:t>
      </w:r>
      <w:proofErr w:type="spellEnd"/>
      <w:r w:rsidR="00643A94" w:rsidRPr="00353AFA">
        <w:rPr>
          <w:lang w:val="fr-FR"/>
        </w:rPr>
        <w:t>: 15/3/</w:t>
      </w:r>
      <w:r w:rsidR="00E14C38" w:rsidRPr="00353AFA">
        <w:rPr>
          <w:lang w:val="fr-FR"/>
        </w:rPr>
        <w:t>10</w:t>
      </w:r>
      <w:r w:rsidR="00D47843" w:rsidRPr="00353AFA">
        <w:rPr>
          <w:lang w:val="fr-FR"/>
        </w:rPr>
        <w:t>-</w:t>
      </w:r>
      <w:r w:rsidR="00E14C38" w:rsidRPr="00353AFA">
        <w:rPr>
          <w:lang w:val="fr-FR"/>
        </w:rPr>
        <w:t>8</w:t>
      </w:r>
      <w:r w:rsidR="00615E79" w:rsidRPr="00353AFA">
        <w:rPr>
          <w:lang w:val="fr-FR"/>
        </w:rPr>
        <w:t>/</w:t>
      </w:r>
      <w:r w:rsidR="005920D9" w:rsidRPr="00353AFA">
        <w:rPr>
          <w:lang w:val="fr-FR"/>
        </w:rPr>
        <w:t>Erf</w:t>
      </w:r>
      <w:r w:rsidR="00D47843" w:rsidRPr="00353AFA">
        <w:rPr>
          <w:lang w:val="fr-FR"/>
        </w:rPr>
        <w:t>_</w:t>
      </w:r>
      <w:r w:rsidR="00E14C38" w:rsidRPr="00353AFA">
        <w:rPr>
          <w:lang w:val="fr-FR"/>
        </w:rPr>
        <w:t>327</w:t>
      </w:r>
      <w:r w:rsidR="00643A94" w:rsidRPr="00353AFA">
        <w:rPr>
          <w:lang w:val="fr-FR"/>
        </w:rPr>
        <w:tab/>
      </w:r>
      <w:proofErr w:type="spellStart"/>
      <w:r w:rsidR="00705A5E" w:rsidRPr="00353AFA">
        <w:rPr>
          <w:lang w:val="fr-FR"/>
        </w:rPr>
        <w:t>Enquiries</w:t>
      </w:r>
      <w:proofErr w:type="spellEnd"/>
      <w:r w:rsidR="00705A5E" w:rsidRPr="00353AFA">
        <w:rPr>
          <w:lang w:val="fr-FR"/>
        </w:rPr>
        <w:t>:</w:t>
      </w:r>
    </w:p>
    <w:p w14:paraId="16E47CBC" w14:textId="16FC9077" w:rsidR="00705A5E" w:rsidRPr="00353AFA" w:rsidRDefault="002A537E" w:rsidP="00385DC9">
      <w:pPr>
        <w:pStyle w:val="NoSpacing"/>
        <w:tabs>
          <w:tab w:val="right" w:pos="9639"/>
        </w:tabs>
        <w:rPr>
          <w:lang w:val="fr-FR"/>
        </w:rPr>
      </w:pPr>
      <w:r w:rsidRPr="00353AFA">
        <w:rPr>
          <w:lang w:val="fr-FR"/>
        </w:rPr>
        <w:tab/>
      </w:r>
      <w:r w:rsidR="0035130C" w:rsidRPr="00353AFA">
        <w:rPr>
          <w:lang w:val="fr-FR"/>
        </w:rPr>
        <w:t>A. de Jager</w:t>
      </w:r>
    </w:p>
    <w:p w14:paraId="56920745" w14:textId="77777777" w:rsidR="00CC3499" w:rsidRPr="00353AFA" w:rsidRDefault="00AD7A6F" w:rsidP="00385DC9">
      <w:pPr>
        <w:pStyle w:val="NoSpacing"/>
        <w:tabs>
          <w:tab w:val="right" w:pos="9639"/>
        </w:tabs>
        <w:rPr>
          <w:lang w:val="fr-FR"/>
        </w:rPr>
      </w:pPr>
      <w:r w:rsidRPr="00353AFA">
        <w:rPr>
          <w:lang w:val="fr-FR"/>
        </w:rPr>
        <w:t xml:space="preserve">             </w:t>
      </w:r>
    </w:p>
    <w:p w14:paraId="3B2DCD24" w14:textId="15EEFF50" w:rsidR="00705A5E" w:rsidRPr="00E14C38" w:rsidRDefault="00473075" w:rsidP="00385DC9">
      <w:pPr>
        <w:pStyle w:val="NoSpacing"/>
        <w:tabs>
          <w:tab w:val="right" w:pos="6521"/>
          <w:tab w:val="right" w:pos="9639"/>
        </w:tabs>
        <w:rPr>
          <w:lang w:val="en-GB"/>
        </w:rPr>
      </w:pPr>
      <w:r w:rsidRPr="00353AFA">
        <w:rPr>
          <w:lang w:val="fr-FR"/>
        </w:rPr>
        <w:tab/>
      </w:r>
      <w:r w:rsidRPr="00353AFA">
        <w:rPr>
          <w:lang w:val="fr-FR"/>
        </w:rPr>
        <w:tab/>
      </w:r>
      <w:r w:rsidR="00353AFA">
        <w:rPr>
          <w:lang w:val="en-GB"/>
        </w:rPr>
        <w:t>16 January 2025</w:t>
      </w:r>
    </w:p>
    <w:p w14:paraId="6723A735" w14:textId="77777777" w:rsidR="00705A5E" w:rsidRPr="00E14C38" w:rsidRDefault="00705A5E" w:rsidP="00FD7653">
      <w:pPr>
        <w:pStyle w:val="NoSpacing"/>
        <w:tabs>
          <w:tab w:val="right" w:pos="8931"/>
        </w:tabs>
        <w:rPr>
          <w:lang w:val="en-GB"/>
        </w:rPr>
      </w:pPr>
    </w:p>
    <w:p w14:paraId="409697E8" w14:textId="77777777" w:rsidR="005920D9" w:rsidRPr="00E14C38" w:rsidRDefault="005920D9" w:rsidP="005920D9">
      <w:pPr>
        <w:jc w:val="both"/>
        <w:rPr>
          <w:rFonts w:cs="Arial"/>
        </w:rPr>
      </w:pPr>
      <w:r w:rsidRPr="00E14C38">
        <w:rPr>
          <w:rFonts w:cs="Arial"/>
        </w:rPr>
        <w:t>C.K. Rumboll &amp; Partners</w:t>
      </w:r>
    </w:p>
    <w:p w14:paraId="6C4E7A77" w14:textId="77777777" w:rsidR="005920D9" w:rsidRPr="00E14C38" w:rsidRDefault="005920D9" w:rsidP="005920D9">
      <w:pPr>
        <w:jc w:val="both"/>
        <w:rPr>
          <w:rFonts w:cs="Arial"/>
        </w:rPr>
      </w:pPr>
      <w:r w:rsidRPr="00E14C38">
        <w:rPr>
          <w:rFonts w:cs="Arial"/>
        </w:rPr>
        <w:t>P.O. Box 211</w:t>
      </w:r>
    </w:p>
    <w:p w14:paraId="19BD299C" w14:textId="77777777" w:rsidR="005920D9" w:rsidRPr="00E14C38" w:rsidRDefault="005920D9" w:rsidP="005920D9">
      <w:pPr>
        <w:jc w:val="both"/>
        <w:rPr>
          <w:rFonts w:cs="Arial"/>
        </w:rPr>
      </w:pPr>
      <w:r w:rsidRPr="00E14C38">
        <w:rPr>
          <w:rFonts w:cs="Arial"/>
        </w:rPr>
        <w:t>MALMESBURY</w:t>
      </w:r>
    </w:p>
    <w:p w14:paraId="08F1FB40" w14:textId="77777777" w:rsidR="005920D9" w:rsidRPr="00E14C38" w:rsidRDefault="005920D9" w:rsidP="005920D9">
      <w:pPr>
        <w:pStyle w:val="NoSpacing"/>
        <w:rPr>
          <w:rFonts w:cs="Arial"/>
          <w:lang w:val="en-GB"/>
        </w:rPr>
      </w:pPr>
      <w:r w:rsidRPr="00E14C38">
        <w:rPr>
          <w:rFonts w:cs="Arial"/>
          <w:lang w:val="en-GB"/>
        </w:rPr>
        <w:t>7299</w:t>
      </w:r>
    </w:p>
    <w:p w14:paraId="4C0BD583" w14:textId="0C1ACAE3" w:rsidR="003D3F99" w:rsidRPr="00E14C38" w:rsidRDefault="003D3F99" w:rsidP="00D47843">
      <w:pPr>
        <w:ind w:left="7200"/>
        <w:jc w:val="right"/>
        <w:rPr>
          <w:rFonts w:cs="Arial"/>
          <w:b/>
        </w:rPr>
      </w:pPr>
      <w:r w:rsidRPr="00E14C38">
        <w:rPr>
          <w:rFonts w:cs="Arial"/>
          <w:b/>
        </w:rPr>
        <w:t>By Registered Mail</w:t>
      </w:r>
    </w:p>
    <w:p w14:paraId="7D0AE0EC" w14:textId="77777777" w:rsidR="003D3F99" w:rsidRPr="00E14C38" w:rsidRDefault="003D3F99" w:rsidP="00FD7653">
      <w:pPr>
        <w:jc w:val="both"/>
        <w:rPr>
          <w:rFonts w:cs="Arial"/>
          <w:b/>
        </w:rPr>
      </w:pPr>
    </w:p>
    <w:p w14:paraId="7CABA6D4" w14:textId="05A4CFF5" w:rsidR="003D3F99" w:rsidRPr="00E14C38" w:rsidRDefault="006C182F" w:rsidP="00FD7653">
      <w:pPr>
        <w:jc w:val="both"/>
        <w:rPr>
          <w:rFonts w:cs="Arial"/>
        </w:rPr>
      </w:pPr>
      <w:r w:rsidRPr="00E14C38">
        <w:rPr>
          <w:rFonts w:cs="Arial"/>
        </w:rPr>
        <w:t>Dear Sir</w:t>
      </w:r>
      <w:r w:rsidR="00757EE4" w:rsidRPr="00E14C38">
        <w:rPr>
          <w:rFonts w:cs="Arial"/>
        </w:rPr>
        <w:t>/Madam</w:t>
      </w:r>
    </w:p>
    <w:p w14:paraId="39E67E44" w14:textId="77777777" w:rsidR="00D47843" w:rsidRPr="00E14C38" w:rsidRDefault="00D47843" w:rsidP="00FD7653">
      <w:pPr>
        <w:jc w:val="both"/>
        <w:rPr>
          <w:rFonts w:cs="Arial"/>
        </w:rPr>
      </w:pPr>
    </w:p>
    <w:p w14:paraId="13E1D494" w14:textId="115E753F" w:rsidR="003D3F99" w:rsidRPr="00E14C38" w:rsidRDefault="003D3F99" w:rsidP="00FD7653">
      <w:pPr>
        <w:jc w:val="both"/>
        <w:rPr>
          <w:rFonts w:cs="Arial"/>
          <w:b/>
          <w:sz w:val="22"/>
          <w:szCs w:val="22"/>
        </w:rPr>
      </w:pPr>
      <w:r w:rsidRPr="00E14C38">
        <w:rPr>
          <w:rFonts w:cs="Arial"/>
          <w:b/>
          <w:sz w:val="22"/>
          <w:szCs w:val="22"/>
        </w:rPr>
        <w:t xml:space="preserve">PROPOSED </w:t>
      </w:r>
      <w:r w:rsidR="00777BB6" w:rsidRPr="00E14C38">
        <w:rPr>
          <w:rFonts w:cs="Arial"/>
          <w:b/>
          <w:sz w:val="22"/>
          <w:szCs w:val="22"/>
        </w:rPr>
        <w:t>CONSENT USE</w:t>
      </w:r>
      <w:r w:rsidR="00753E30" w:rsidRPr="00E14C38">
        <w:rPr>
          <w:rFonts w:cs="Arial"/>
          <w:b/>
          <w:sz w:val="22"/>
          <w:szCs w:val="22"/>
        </w:rPr>
        <w:t xml:space="preserve"> </w:t>
      </w:r>
      <w:r w:rsidR="00D47843" w:rsidRPr="00E14C38">
        <w:rPr>
          <w:rFonts w:cs="Arial"/>
          <w:b/>
          <w:sz w:val="22"/>
          <w:szCs w:val="22"/>
        </w:rPr>
        <w:t xml:space="preserve">ON </w:t>
      </w:r>
      <w:r w:rsidR="00E14C38" w:rsidRPr="00E14C38">
        <w:rPr>
          <w:rFonts w:cs="Arial"/>
          <w:b/>
          <w:sz w:val="22"/>
          <w:szCs w:val="22"/>
        </w:rPr>
        <w:t xml:space="preserve">A PORTION OF </w:t>
      </w:r>
      <w:r w:rsidR="0035130C" w:rsidRPr="00E14C38">
        <w:rPr>
          <w:rFonts w:cs="Arial"/>
          <w:b/>
          <w:sz w:val="22"/>
          <w:szCs w:val="22"/>
        </w:rPr>
        <w:t xml:space="preserve">ERF </w:t>
      </w:r>
      <w:r w:rsidR="00E14C38" w:rsidRPr="00E14C38">
        <w:rPr>
          <w:rFonts w:cs="Arial"/>
          <w:b/>
          <w:sz w:val="22"/>
          <w:szCs w:val="22"/>
        </w:rPr>
        <w:t>327</w:t>
      </w:r>
      <w:r w:rsidR="0035130C" w:rsidRPr="00E14C38">
        <w:rPr>
          <w:rFonts w:cs="Arial"/>
          <w:b/>
          <w:sz w:val="22"/>
          <w:szCs w:val="22"/>
        </w:rPr>
        <w:t xml:space="preserve">, </w:t>
      </w:r>
      <w:r w:rsidR="00E14C38" w:rsidRPr="00E14C38">
        <w:rPr>
          <w:rFonts w:cs="Arial"/>
          <w:b/>
          <w:sz w:val="22"/>
          <w:szCs w:val="22"/>
        </w:rPr>
        <w:t>MALMESBURY</w:t>
      </w:r>
    </w:p>
    <w:p w14:paraId="28CC9BC6" w14:textId="77777777" w:rsidR="00D47843" w:rsidRPr="00E14C38" w:rsidRDefault="00D47843" w:rsidP="00FD7653">
      <w:pPr>
        <w:jc w:val="both"/>
        <w:rPr>
          <w:rFonts w:cs="Arial"/>
        </w:rPr>
      </w:pPr>
    </w:p>
    <w:p w14:paraId="59A4DD5F" w14:textId="3B03CA31" w:rsidR="00863659" w:rsidRPr="00E14C38" w:rsidRDefault="006C182F" w:rsidP="00863659">
      <w:pPr>
        <w:jc w:val="both"/>
        <w:rPr>
          <w:rFonts w:cs="Arial"/>
        </w:rPr>
      </w:pPr>
      <w:r w:rsidRPr="00E14C38">
        <w:rPr>
          <w:rFonts w:cs="Arial"/>
        </w:rPr>
        <w:t>Your application</w:t>
      </w:r>
      <w:r w:rsidR="00863659" w:rsidRPr="00E14C38">
        <w:rPr>
          <w:rFonts w:cs="Arial"/>
        </w:rPr>
        <w:t>,</w:t>
      </w:r>
      <w:r w:rsidRPr="00E14C38">
        <w:rPr>
          <w:rFonts w:cs="Arial"/>
        </w:rPr>
        <w:t xml:space="preserve"> </w:t>
      </w:r>
      <w:r w:rsidR="000D5A86" w:rsidRPr="00E14C38">
        <w:rPr>
          <w:rFonts w:cs="Arial"/>
        </w:rPr>
        <w:t>wit</w:t>
      </w:r>
      <w:r w:rsidR="00595B11" w:rsidRPr="00E14C38">
        <w:rPr>
          <w:rFonts w:cs="Arial"/>
        </w:rPr>
        <w:t xml:space="preserve">h reference number </w:t>
      </w:r>
      <w:r w:rsidR="00E14C38" w:rsidRPr="00E14C38">
        <w:rPr>
          <w:rFonts w:cs="Arial"/>
        </w:rPr>
        <w:t>MAL</w:t>
      </w:r>
      <w:r w:rsidR="0035130C" w:rsidRPr="00E14C38">
        <w:rPr>
          <w:rFonts w:cs="Arial"/>
        </w:rPr>
        <w:t>/133</w:t>
      </w:r>
      <w:r w:rsidR="00E14C38" w:rsidRPr="00E14C38">
        <w:rPr>
          <w:rFonts w:cs="Arial"/>
        </w:rPr>
        <w:t>69</w:t>
      </w:r>
      <w:r w:rsidR="0035130C" w:rsidRPr="00E14C38">
        <w:rPr>
          <w:rFonts w:cs="Arial"/>
        </w:rPr>
        <w:t>/</w:t>
      </w:r>
      <w:proofErr w:type="spellStart"/>
      <w:r w:rsidR="0035130C" w:rsidRPr="00E14C38">
        <w:rPr>
          <w:rFonts w:cs="Arial"/>
        </w:rPr>
        <w:t>NJdK</w:t>
      </w:r>
      <w:proofErr w:type="spellEnd"/>
      <w:r w:rsidR="00863659" w:rsidRPr="00E14C38">
        <w:rPr>
          <w:rFonts w:cs="Arial"/>
        </w:rPr>
        <w:t xml:space="preserve">, dated </w:t>
      </w:r>
      <w:r w:rsidR="00E14C38" w:rsidRPr="00E14C38">
        <w:rPr>
          <w:rFonts w:cs="Arial"/>
        </w:rPr>
        <w:t>20</w:t>
      </w:r>
      <w:r w:rsidR="00595B11" w:rsidRPr="00E14C38">
        <w:rPr>
          <w:rFonts w:cs="Arial"/>
        </w:rPr>
        <w:t xml:space="preserve"> </w:t>
      </w:r>
      <w:r w:rsidR="00D41AF9" w:rsidRPr="00E14C38">
        <w:rPr>
          <w:rFonts w:cs="Arial"/>
        </w:rPr>
        <w:t>September</w:t>
      </w:r>
      <w:r w:rsidR="00863659" w:rsidRPr="00E14C38">
        <w:rPr>
          <w:rFonts w:cs="Arial"/>
        </w:rPr>
        <w:t xml:space="preserve"> 202</w:t>
      </w:r>
      <w:r w:rsidR="00D41AF9" w:rsidRPr="00E14C38">
        <w:rPr>
          <w:rFonts w:cs="Arial"/>
        </w:rPr>
        <w:t>3</w:t>
      </w:r>
      <w:r w:rsidR="00863659" w:rsidRPr="00E14C38">
        <w:rPr>
          <w:rFonts w:cs="Arial"/>
        </w:rPr>
        <w:t xml:space="preserve">, on behalf of </w:t>
      </w:r>
      <w:r w:rsidR="0035130C" w:rsidRPr="00E14C38">
        <w:rPr>
          <w:rFonts w:cs="Arial"/>
        </w:rPr>
        <w:t>Swartland Municipality</w:t>
      </w:r>
      <w:r w:rsidR="00863659" w:rsidRPr="00E14C38">
        <w:rPr>
          <w:rFonts w:cs="Arial"/>
        </w:rPr>
        <w:t>, refers.</w:t>
      </w:r>
    </w:p>
    <w:p w14:paraId="24CD7AC7" w14:textId="77777777" w:rsidR="00863659" w:rsidRPr="00E14C38" w:rsidRDefault="00863659" w:rsidP="00863659">
      <w:pPr>
        <w:jc w:val="both"/>
        <w:rPr>
          <w:rFonts w:cs="Arial"/>
        </w:rPr>
      </w:pPr>
    </w:p>
    <w:p w14:paraId="79EBE208" w14:textId="48230069" w:rsidR="00F72E7F" w:rsidRPr="00E14C38" w:rsidRDefault="00F21F14" w:rsidP="0035130C">
      <w:pPr>
        <w:jc w:val="both"/>
        <w:rPr>
          <w:rFonts w:cs="Arial"/>
        </w:rPr>
      </w:pPr>
      <w:r w:rsidRPr="00E14C38">
        <w:rPr>
          <w:rFonts w:cs="Arial"/>
        </w:rPr>
        <w:t>By virtue of the authority</w:t>
      </w:r>
      <w:r w:rsidR="00854470" w:rsidRPr="00E14C38">
        <w:rPr>
          <w:rFonts w:cs="Arial"/>
        </w:rPr>
        <w:t xml:space="preserve"> delegated to the Senior Manager: </w:t>
      </w:r>
      <w:r w:rsidR="0035130C" w:rsidRPr="00E14C38">
        <w:rPr>
          <w:rFonts w:cs="Arial"/>
        </w:rPr>
        <w:t>Development Management,</w:t>
      </w:r>
      <w:r w:rsidR="007F0EF7" w:rsidRPr="00E14C38">
        <w:rPr>
          <w:rFonts w:cs="Arial"/>
        </w:rPr>
        <w:t xml:space="preserve"> </w:t>
      </w:r>
      <w:r w:rsidR="00036B4C" w:rsidRPr="00E14C38">
        <w:rPr>
          <w:rFonts w:cs="Arial"/>
        </w:rPr>
        <w:t>in terms of</w:t>
      </w:r>
      <w:r w:rsidR="007F0EF7" w:rsidRPr="00E14C38">
        <w:rPr>
          <w:rFonts w:cs="Arial"/>
        </w:rPr>
        <w:t xml:space="preserve"> Council </w:t>
      </w:r>
      <w:r w:rsidR="00036B4C" w:rsidRPr="00E14C38">
        <w:rPr>
          <w:rFonts w:cs="Arial"/>
        </w:rPr>
        <w:t xml:space="preserve">Decision </w:t>
      </w:r>
      <w:r w:rsidR="00854470" w:rsidRPr="00E14C38">
        <w:rPr>
          <w:rFonts w:cs="Arial"/>
        </w:rPr>
        <w:t>No. 4</w:t>
      </w:r>
      <w:r w:rsidR="007F0EF7" w:rsidRPr="00E14C38">
        <w:rPr>
          <w:rFonts w:cs="Arial"/>
        </w:rPr>
        <w:t>.</w:t>
      </w:r>
      <w:r w:rsidR="00854470" w:rsidRPr="00E14C38">
        <w:rPr>
          <w:rFonts w:cs="Arial"/>
        </w:rPr>
        <w:t>1</w:t>
      </w:r>
      <w:r w:rsidR="007F0EF7" w:rsidRPr="00E14C38">
        <w:rPr>
          <w:rFonts w:cs="Arial"/>
        </w:rPr>
        <w:t xml:space="preserve"> da</w:t>
      </w:r>
      <w:r w:rsidR="00854470" w:rsidRPr="00E14C38">
        <w:rPr>
          <w:rFonts w:cs="Arial"/>
        </w:rPr>
        <w:t>ted 28</w:t>
      </w:r>
      <w:r w:rsidR="00036B4C" w:rsidRPr="00E14C38">
        <w:rPr>
          <w:rFonts w:cs="Arial"/>
        </w:rPr>
        <w:t xml:space="preserve"> Ma</w:t>
      </w:r>
      <w:r w:rsidR="00E47627" w:rsidRPr="00E14C38">
        <w:rPr>
          <w:rFonts w:cs="Arial"/>
        </w:rPr>
        <w:t>rch</w:t>
      </w:r>
      <w:r w:rsidR="00FF651C" w:rsidRPr="00E14C38">
        <w:rPr>
          <w:rFonts w:cs="Arial"/>
        </w:rPr>
        <w:t xml:space="preserve"> </w:t>
      </w:r>
      <w:r w:rsidR="00036B4C" w:rsidRPr="00E14C38">
        <w:rPr>
          <w:rFonts w:cs="Arial"/>
        </w:rPr>
        <w:t>201</w:t>
      </w:r>
      <w:r w:rsidR="00FF651C" w:rsidRPr="00E14C38">
        <w:rPr>
          <w:rFonts w:cs="Arial"/>
        </w:rPr>
        <w:t>9</w:t>
      </w:r>
      <w:r w:rsidR="004E1B63" w:rsidRPr="00E14C38">
        <w:rPr>
          <w:rFonts w:cs="Arial"/>
        </w:rPr>
        <w:t>,</w:t>
      </w:r>
      <w:r w:rsidR="00036B4C" w:rsidRPr="00E14C38">
        <w:rPr>
          <w:rFonts w:cs="Arial"/>
        </w:rPr>
        <w:t xml:space="preserve"> as determined by</w:t>
      </w:r>
      <w:r w:rsidR="0053753B" w:rsidRPr="00E14C38">
        <w:rPr>
          <w:rFonts w:cs="Arial"/>
        </w:rPr>
        <w:t xml:space="preserve"> Section 7</w:t>
      </w:r>
      <w:r w:rsidR="007F0EF7" w:rsidRPr="00E14C38">
        <w:rPr>
          <w:rFonts w:cs="Arial"/>
        </w:rPr>
        <w:t>9(1) of the Swartland Municipal</w:t>
      </w:r>
      <w:r w:rsidR="00E47627" w:rsidRPr="00E14C38">
        <w:rPr>
          <w:rFonts w:cs="Arial"/>
        </w:rPr>
        <w:t>ity: Municipal</w:t>
      </w:r>
      <w:r w:rsidR="007F0EF7" w:rsidRPr="00E14C38">
        <w:rPr>
          <w:rFonts w:cs="Arial"/>
        </w:rPr>
        <w:t xml:space="preserve"> L</w:t>
      </w:r>
      <w:r w:rsidR="00753E30" w:rsidRPr="00E14C38">
        <w:rPr>
          <w:rFonts w:cs="Arial"/>
        </w:rPr>
        <w:t>and Use Planning By-Law (PG 8226</w:t>
      </w:r>
      <w:r w:rsidR="0053753B" w:rsidRPr="00E14C38">
        <w:rPr>
          <w:rFonts w:cs="Arial"/>
        </w:rPr>
        <w:t xml:space="preserve"> of </w:t>
      </w:r>
      <w:r w:rsidR="00753E30" w:rsidRPr="00E14C38">
        <w:rPr>
          <w:rFonts w:cs="Arial"/>
        </w:rPr>
        <w:t>25</w:t>
      </w:r>
      <w:r w:rsidR="0053753B" w:rsidRPr="00E14C38">
        <w:rPr>
          <w:rFonts w:cs="Arial"/>
        </w:rPr>
        <w:t xml:space="preserve"> March</w:t>
      </w:r>
      <w:r w:rsidR="007F0EF7" w:rsidRPr="00E14C38">
        <w:rPr>
          <w:rFonts w:cs="Arial"/>
        </w:rPr>
        <w:t xml:space="preserve"> 20</w:t>
      </w:r>
      <w:r w:rsidR="00753E30" w:rsidRPr="00E14C38">
        <w:rPr>
          <w:rFonts w:cs="Arial"/>
        </w:rPr>
        <w:t>20</w:t>
      </w:r>
      <w:r w:rsidR="007F0EF7" w:rsidRPr="00E14C38">
        <w:rPr>
          <w:rFonts w:cs="Arial"/>
        </w:rPr>
        <w:t xml:space="preserve">), </w:t>
      </w:r>
      <w:r w:rsidR="006702C3" w:rsidRPr="00E14C38">
        <w:rPr>
          <w:rFonts w:cs="Arial"/>
        </w:rPr>
        <w:t>t</w:t>
      </w:r>
      <w:r w:rsidR="007F0EF7" w:rsidRPr="00E14C38">
        <w:rPr>
          <w:rFonts w:cs="Arial"/>
        </w:rPr>
        <w:t>he application for</w:t>
      </w:r>
      <w:r w:rsidR="0053753B" w:rsidRPr="00E14C38">
        <w:rPr>
          <w:rFonts w:cs="Arial"/>
        </w:rPr>
        <w:t xml:space="preserve"> </w:t>
      </w:r>
      <w:r w:rsidR="00595B11" w:rsidRPr="00E14C38">
        <w:rPr>
          <w:rFonts w:cs="Arial"/>
        </w:rPr>
        <w:t>consent use for</w:t>
      </w:r>
      <w:r w:rsidR="00457083" w:rsidRPr="00E14C38">
        <w:rPr>
          <w:rFonts w:cs="Arial"/>
        </w:rPr>
        <w:t xml:space="preserve"> renewable energy structure</w:t>
      </w:r>
      <w:r w:rsidR="00595B11" w:rsidRPr="00E14C38">
        <w:rPr>
          <w:rFonts w:cs="Arial"/>
        </w:rPr>
        <w:t>s</w:t>
      </w:r>
      <w:r w:rsidR="00457083" w:rsidRPr="00E14C38">
        <w:rPr>
          <w:rFonts w:cs="Arial"/>
        </w:rPr>
        <w:t xml:space="preserve"> on </w:t>
      </w:r>
      <w:r w:rsidR="0035130C" w:rsidRPr="00E14C38">
        <w:rPr>
          <w:rFonts w:cs="Arial"/>
        </w:rPr>
        <w:t xml:space="preserve">a portion of Erf </w:t>
      </w:r>
      <w:r w:rsidR="00E14C38" w:rsidRPr="00E14C38">
        <w:rPr>
          <w:rFonts w:cs="Arial"/>
        </w:rPr>
        <w:t>327</w:t>
      </w:r>
      <w:r w:rsidR="0035130C" w:rsidRPr="00E14C38">
        <w:rPr>
          <w:rFonts w:cs="Arial"/>
        </w:rPr>
        <w:t xml:space="preserve">, </w:t>
      </w:r>
      <w:r w:rsidR="00E14C38" w:rsidRPr="00E14C38">
        <w:rPr>
          <w:rFonts w:cs="Arial"/>
        </w:rPr>
        <w:t>Malmesbury</w:t>
      </w:r>
      <w:r w:rsidR="00036B4C" w:rsidRPr="00E14C38">
        <w:rPr>
          <w:rFonts w:cs="Arial"/>
        </w:rPr>
        <w:t xml:space="preserve">, </w:t>
      </w:r>
      <w:r w:rsidR="007F0EF7" w:rsidRPr="00E14C38">
        <w:rPr>
          <w:rFonts w:cs="Arial"/>
        </w:rPr>
        <w:t>i</w:t>
      </w:r>
      <w:r w:rsidR="0053753B" w:rsidRPr="00E14C38">
        <w:rPr>
          <w:rFonts w:cs="Arial"/>
        </w:rPr>
        <w:t>s</w:t>
      </w:r>
      <w:r w:rsidR="00D41AF9" w:rsidRPr="00E14C38">
        <w:rPr>
          <w:rFonts w:cs="Arial"/>
        </w:rPr>
        <w:t xml:space="preserve"> hereby</w:t>
      </w:r>
      <w:r w:rsidR="0053753B" w:rsidRPr="00E14C38">
        <w:rPr>
          <w:rFonts w:cs="Arial"/>
        </w:rPr>
        <w:t xml:space="preserve"> approved in terms of Section 7</w:t>
      </w:r>
      <w:r w:rsidR="009B68FC" w:rsidRPr="00E14C38">
        <w:rPr>
          <w:rFonts w:cs="Arial"/>
        </w:rPr>
        <w:t xml:space="preserve">0 of the </w:t>
      </w:r>
      <w:r w:rsidR="006B46AA" w:rsidRPr="00E14C38">
        <w:rPr>
          <w:rFonts w:cs="Arial"/>
        </w:rPr>
        <w:t>By-L</w:t>
      </w:r>
      <w:r w:rsidR="00F72E7F" w:rsidRPr="00E14C38">
        <w:rPr>
          <w:rFonts w:cs="Arial"/>
        </w:rPr>
        <w:t>aw</w:t>
      </w:r>
      <w:r w:rsidR="00E47627" w:rsidRPr="00E14C38">
        <w:rPr>
          <w:rFonts w:cs="Arial"/>
        </w:rPr>
        <w:t>, subject to the conditions that:</w:t>
      </w:r>
    </w:p>
    <w:p w14:paraId="694B4085" w14:textId="77777777" w:rsidR="00E47627" w:rsidRPr="00E14C38" w:rsidRDefault="00E47627" w:rsidP="00E47627">
      <w:pPr>
        <w:jc w:val="both"/>
        <w:rPr>
          <w:rFonts w:cs="Arial"/>
        </w:rPr>
      </w:pPr>
    </w:p>
    <w:p w14:paraId="06F712A6" w14:textId="77777777" w:rsidR="00E47627" w:rsidRPr="00E14C38" w:rsidRDefault="00E47627" w:rsidP="002C2C04">
      <w:pPr>
        <w:pStyle w:val="ListParagraph"/>
        <w:numPr>
          <w:ilvl w:val="0"/>
          <w:numId w:val="3"/>
        </w:numPr>
        <w:ind w:left="426" w:hanging="426"/>
        <w:jc w:val="both"/>
        <w:rPr>
          <w:rFonts w:cs="Arial"/>
          <w:b/>
        </w:rPr>
      </w:pPr>
      <w:r w:rsidRPr="00E14C38">
        <w:rPr>
          <w:rFonts w:cs="Arial"/>
          <w:b/>
        </w:rPr>
        <w:t>TOWN PLANNING AND BUILDING CONTROL</w:t>
      </w:r>
    </w:p>
    <w:p w14:paraId="4F932619" w14:textId="77777777" w:rsidR="00753E30" w:rsidRPr="00E14C38" w:rsidRDefault="00753E30" w:rsidP="00753E30">
      <w:pPr>
        <w:pStyle w:val="ListParagraph"/>
        <w:ind w:left="426"/>
        <w:jc w:val="both"/>
        <w:rPr>
          <w:rFonts w:cs="Arial"/>
          <w:b/>
        </w:rPr>
      </w:pPr>
    </w:p>
    <w:p w14:paraId="5B2964F9" w14:textId="54AC3B42" w:rsidR="00595B11" w:rsidRPr="00E14C38" w:rsidRDefault="00753E30" w:rsidP="0035130C">
      <w:pPr>
        <w:pStyle w:val="ListParagraph"/>
        <w:numPr>
          <w:ilvl w:val="0"/>
          <w:numId w:val="4"/>
        </w:numPr>
        <w:ind w:left="426" w:hanging="426"/>
        <w:jc w:val="both"/>
        <w:rPr>
          <w:rFonts w:cs="Arial"/>
        </w:rPr>
      </w:pPr>
      <w:r w:rsidRPr="00E14C38">
        <w:rPr>
          <w:rFonts w:cs="Arial"/>
        </w:rPr>
        <w:t xml:space="preserve">The </w:t>
      </w:r>
      <w:r w:rsidR="00777BB6" w:rsidRPr="00E14C38">
        <w:rPr>
          <w:rFonts w:cs="Arial"/>
        </w:rPr>
        <w:t>consent use</w:t>
      </w:r>
      <w:r w:rsidR="002F7974" w:rsidRPr="00E14C38">
        <w:rPr>
          <w:rFonts w:cs="Arial"/>
        </w:rPr>
        <w:t xml:space="preserve"> </w:t>
      </w:r>
      <w:r w:rsidRPr="00E14C38">
        <w:rPr>
          <w:rFonts w:cs="Arial"/>
        </w:rPr>
        <w:t>authori</w:t>
      </w:r>
      <w:r w:rsidR="00D01956" w:rsidRPr="00E14C38">
        <w:rPr>
          <w:rFonts w:cs="Arial"/>
        </w:rPr>
        <w:t>ses</w:t>
      </w:r>
      <w:r w:rsidR="00595B11" w:rsidRPr="00E14C38">
        <w:rPr>
          <w:rFonts w:cs="Arial"/>
        </w:rPr>
        <w:t xml:space="preserve"> the construction and operation </w:t>
      </w:r>
      <w:r w:rsidR="0035130C" w:rsidRPr="00E14C38">
        <w:rPr>
          <w:rFonts w:cs="Arial"/>
        </w:rPr>
        <w:t xml:space="preserve">of a </w:t>
      </w:r>
      <w:r w:rsidR="00595B11" w:rsidRPr="00E14C38">
        <w:rPr>
          <w:rFonts w:cs="Arial"/>
        </w:rPr>
        <w:t>photovoltaic (PV) solar plant</w:t>
      </w:r>
      <w:r w:rsidR="00C4633E" w:rsidRPr="00E14C38">
        <w:rPr>
          <w:rFonts w:cs="Arial"/>
        </w:rPr>
        <w:t xml:space="preserve"> on a portion</w:t>
      </w:r>
      <w:r w:rsidR="0035130C" w:rsidRPr="00E14C38">
        <w:rPr>
          <w:rFonts w:cs="Arial"/>
        </w:rPr>
        <w:t xml:space="preserve"> (</w:t>
      </w:r>
      <w:r w:rsidR="000B65CB">
        <w:rPr>
          <w:rFonts w:cs="Arial"/>
        </w:rPr>
        <w:t>63</w:t>
      </w:r>
      <w:r w:rsidR="0035130C" w:rsidRPr="00E14C38">
        <w:rPr>
          <w:rFonts w:cs="Arial"/>
        </w:rPr>
        <w:t xml:space="preserve"> ha in extent)</w:t>
      </w:r>
      <w:r w:rsidR="00C4633E" w:rsidRPr="00E14C38">
        <w:rPr>
          <w:rFonts w:cs="Arial"/>
        </w:rPr>
        <w:t xml:space="preserve"> of </w:t>
      </w:r>
      <w:r w:rsidR="00917E7A" w:rsidRPr="00E14C38">
        <w:rPr>
          <w:rFonts w:cs="Arial"/>
        </w:rPr>
        <w:t xml:space="preserve"> </w:t>
      </w:r>
      <w:r w:rsidR="0035130C" w:rsidRPr="00E14C38">
        <w:rPr>
          <w:rFonts w:cs="Arial"/>
        </w:rPr>
        <w:t xml:space="preserve">Erf </w:t>
      </w:r>
      <w:r w:rsidR="00E14C38" w:rsidRPr="00E14C38">
        <w:rPr>
          <w:rFonts w:cs="Arial"/>
        </w:rPr>
        <w:t>327</w:t>
      </w:r>
      <w:r w:rsidR="0035130C" w:rsidRPr="00E14C38">
        <w:rPr>
          <w:rFonts w:cs="Arial"/>
        </w:rPr>
        <w:t xml:space="preserve">, </w:t>
      </w:r>
      <w:r w:rsidR="00E14C38" w:rsidRPr="00E14C38">
        <w:rPr>
          <w:rFonts w:cs="Arial"/>
        </w:rPr>
        <w:t>Malmesbury</w:t>
      </w:r>
      <w:r w:rsidR="00595B11" w:rsidRPr="00E14C38">
        <w:rPr>
          <w:rFonts w:cs="Arial"/>
        </w:rPr>
        <w:t xml:space="preserve">, consisting of </w:t>
      </w:r>
      <w:r w:rsidR="00912E8A" w:rsidRPr="00E14C38">
        <w:rPr>
          <w:rFonts w:cs="Arial"/>
        </w:rPr>
        <w:t>renewable energy structure</w:t>
      </w:r>
      <w:r w:rsidR="00E3094E" w:rsidRPr="00E14C38">
        <w:rPr>
          <w:rFonts w:cs="Arial"/>
        </w:rPr>
        <w:t>s</w:t>
      </w:r>
      <w:r w:rsidR="00BE3A4D" w:rsidRPr="00E14C38">
        <w:rPr>
          <w:rFonts w:cs="Arial"/>
        </w:rPr>
        <w:t>,</w:t>
      </w:r>
      <w:r w:rsidR="00C4633E" w:rsidRPr="00E14C38">
        <w:rPr>
          <w:rFonts w:cs="Arial"/>
        </w:rPr>
        <w:t xml:space="preserve"> with an expected</w:t>
      </w:r>
      <w:r w:rsidR="00E14C38" w:rsidRPr="00E14C38">
        <w:rPr>
          <w:rFonts w:cs="Arial"/>
        </w:rPr>
        <w:t xml:space="preserve"> peak</w:t>
      </w:r>
      <w:r w:rsidR="00C4633E" w:rsidRPr="00E14C38">
        <w:rPr>
          <w:rFonts w:cs="Arial"/>
        </w:rPr>
        <w:t xml:space="preserve"> capacity of </w:t>
      </w:r>
      <w:r w:rsidR="002521CF">
        <w:rPr>
          <w:rFonts w:cs="Arial"/>
        </w:rPr>
        <w:t>19,8</w:t>
      </w:r>
      <w:r w:rsidR="00BE3A4D" w:rsidRPr="00E14C38">
        <w:rPr>
          <w:rFonts w:cs="Arial"/>
        </w:rPr>
        <w:t xml:space="preserve"> Megawatt</w:t>
      </w:r>
      <w:r w:rsidR="00C4633E" w:rsidRPr="00E14C38">
        <w:rPr>
          <w:rFonts w:cs="Arial"/>
        </w:rPr>
        <w:t>, once operational</w:t>
      </w:r>
      <w:r w:rsidR="00595B11" w:rsidRPr="00E14C38">
        <w:rPr>
          <w:rFonts w:cs="Arial"/>
        </w:rPr>
        <w:t>;</w:t>
      </w:r>
    </w:p>
    <w:p w14:paraId="5E1380C4" w14:textId="2C9A4393" w:rsidR="00AB48CE" w:rsidRPr="00E14C38" w:rsidRDefault="00AB48CE" w:rsidP="00BE3A4D">
      <w:pPr>
        <w:pStyle w:val="ListParagraph"/>
        <w:numPr>
          <w:ilvl w:val="0"/>
          <w:numId w:val="4"/>
        </w:numPr>
        <w:ind w:left="426" w:hanging="426"/>
        <w:jc w:val="both"/>
        <w:rPr>
          <w:rFonts w:cs="Arial"/>
        </w:rPr>
      </w:pPr>
      <w:r w:rsidRPr="00E14C38">
        <w:rPr>
          <w:rFonts w:cs="Arial"/>
        </w:rPr>
        <w:t>The consent use complies with the relevant zoning parameters applicable to renewable energy structures;</w:t>
      </w:r>
    </w:p>
    <w:p w14:paraId="5C428DED" w14:textId="6080345B" w:rsidR="00CE7621" w:rsidRPr="00E14C38" w:rsidRDefault="00CE7621" w:rsidP="00BE3A4D">
      <w:pPr>
        <w:pStyle w:val="ListParagraph"/>
        <w:numPr>
          <w:ilvl w:val="0"/>
          <w:numId w:val="4"/>
        </w:numPr>
        <w:ind w:left="426" w:hanging="426"/>
        <w:jc w:val="both"/>
        <w:rPr>
          <w:rFonts w:cs="Arial"/>
        </w:rPr>
      </w:pPr>
      <w:r w:rsidRPr="00E14C38">
        <w:rPr>
          <w:rFonts w:cs="Arial"/>
        </w:rPr>
        <w:t xml:space="preserve">Building plans be submitted to the Senior Manager: </w:t>
      </w:r>
      <w:r w:rsidR="00BE3A4D" w:rsidRPr="00E14C38">
        <w:rPr>
          <w:rFonts w:cs="Arial"/>
        </w:rPr>
        <w:t>Development Management</w:t>
      </w:r>
      <w:r w:rsidRPr="00E14C38">
        <w:rPr>
          <w:rFonts w:cs="Arial"/>
        </w:rPr>
        <w:t xml:space="preserve"> for consideration and approval;</w:t>
      </w:r>
    </w:p>
    <w:p w14:paraId="390533F1" w14:textId="54D90332" w:rsidR="00462FDE" w:rsidRPr="00E14C38" w:rsidRDefault="00462FDE" w:rsidP="00E57427">
      <w:pPr>
        <w:pStyle w:val="ListParagraph"/>
        <w:numPr>
          <w:ilvl w:val="0"/>
          <w:numId w:val="4"/>
        </w:numPr>
        <w:ind w:left="426" w:hanging="426"/>
        <w:jc w:val="both"/>
        <w:rPr>
          <w:rFonts w:cs="Arial"/>
        </w:rPr>
      </w:pPr>
      <w:r w:rsidRPr="00E14C38">
        <w:rPr>
          <w:rFonts w:cs="Arial"/>
        </w:rPr>
        <w:t xml:space="preserve">Application be made to the Senior Manager: </w:t>
      </w:r>
      <w:r w:rsidR="00E14C38" w:rsidRPr="00E14C38">
        <w:rPr>
          <w:rFonts w:cs="Arial"/>
        </w:rPr>
        <w:t>Development Management</w:t>
      </w:r>
      <w:r w:rsidRPr="00E14C38">
        <w:rPr>
          <w:rFonts w:cs="Arial"/>
        </w:rPr>
        <w:t xml:space="preserve"> for the erection/display of advertising signs;</w:t>
      </w:r>
    </w:p>
    <w:p w14:paraId="426F8ABC" w14:textId="06C6F4E4" w:rsidR="00CE7621" w:rsidRPr="00E14C38" w:rsidRDefault="00CE7621" w:rsidP="00BE3A4D">
      <w:pPr>
        <w:pStyle w:val="ListParagraph"/>
        <w:numPr>
          <w:ilvl w:val="0"/>
          <w:numId w:val="4"/>
        </w:numPr>
        <w:ind w:left="426" w:hanging="426"/>
        <w:jc w:val="both"/>
        <w:rPr>
          <w:rFonts w:cs="Arial"/>
        </w:rPr>
      </w:pPr>
      <w:r w:rsidRPr="00E14C38">
        <w:t>The owner</w:t>
      </w:r>
      <w:r w:rsidR="002521CF">
        <w:t>/developer</w:t>
      </w:r>
      <w:r w:rsidRPr="00E14C38">
        <w:t xml:space="preserve"> ensures the proper maint</w:t>
      </w:r>
      <w:r w:rsidR="00E14C38">
        <w:t>e</w:t>
      </w:r>
      <w:r w:rsidRPr="00E14C38">
        <w:t xml:space="preserve">nance of the </w:t>
      </w:r>
      <w:r w:rsidR="00046252" w:rsidRPr="00E14C38">
        <w:t>r</w:t>
      </w:r>
      <w:r w:rsidRPr="00E14C38">
        <w:t>enewable energy structures</w:t>
      </w:r>
      <w:r w:rsidR="00BE3A4D" w:rsidRPr="00E14C38">
        <w:t>, to the satisfaction of the Director: Electrical Engineering Services</w:t>
      </w:r>
      <w:r w:rsidRPr="00E14C38">
        <w:t>. Maintenance include</w:t>
      </w:r>
      <w:r w:rsidR="00BE3A4D" w:rsidRPr="00E14C38">
        <w:t>s</w:t>
      </w:r>
      <w:r w:rsidRPr="00E14C38">
        <w:t>, but is not limited to:</w:t>
      </w:r>
    </w:p>
    <w:p w14:paraId="4C2A237D" w14:textId="64755855" w:rsidR="00CE7621" w:rsidRPr="00E14C38" w:rsidRDefault="00CE7621" w:rsidP="00462FDE">
      <w:pPr>
        <w:pStyle w:val="ListParagraph"/>
        <w:numPr>
          <w:ilvl w:val="0"/>
          <w:numId w:val="12"/>
        </w:numPr>
        <w:ind w:left="993" w:hanging="567"/>
      </w:pPr>
      <w:r w:rsidRPr="00E14C38">
        <w:t>painting;</w:t>
      </w:r>
    </w:p>
    <w:p w14:paraId="07A06069" w14:textId="77777777" w:rsidR="00CE7621" w:rsidRPr="00E14C38" w:rsidRDefault="00CE7621" w:rsidP="00462FDE">
      <w:pPr>
        <w:pStyle w:val="ListParagraph"/>
        <w:numPr>
          <w:ilvl w:val="0"/>
          <w:numId w:val="12"/>
        </w:numPr>
        <w:ind w:left="993" w:hanging="567"/>
      </w:pPr>
      <w:r w:rsidRPr="00E14C38">
        <w:t>structural repairs;</w:t>
      </w:r>
    </w:p>
    <w:p w14:paraId="2E9F4222" w14:textId="77777777" w:rsidR="00CE7621" w:rsidRPr="00E14C38" w:rsidRDefault="00CE7621" w:rsidP="00462FDE">
      <w:pPr>
        <w:pStyle w:val="ListParagraph"/>
        <w:numPr>
          <w:ilvl w:val="0"/>
          <w:numId w:val="12"/>
        </w:numPr>
        <w:ind w:left="993" w:hanging="567"/>
      </w:pPr>
      <w:r w:rsidRPr="00E14C38">
        <w:t>rehabilitation measures; and</w:t>
      </w:r>
    </w:p>
    <w:p w14:paraId="2EB8EFB7" w14:textId="77777777" w:rsidR="00CE7621" w:rsidRPr="00E14C38" w:rsidRDefault="00CE7621" w:rsidP="00462FDE">
      <w:pPr>
        <w:pStyle w:val="ListParagraph"/>
        <w:numPr>
          <w:ilvl w:val="0"/>
          <w:numId w:val="12"/>
        </w:numPr>
        <w:ind w:left="993" w:hanging="567"/>
      </w:pPr>
      <w:r w:rsidRPr="00E14C38">
        <w:t>the upkeep of security and safety measures.</w:t>
      </w:r>
    </w:p>
    <w:p w14:paraId="6E59F51A" w14:textId="227B2A5D" w:rsidR="00CE7621" w:rsidRPr="00E14C38" w:rsidRDefault="00CE7621" w:rsidP="00BE3A4D">
      <w:pPr>
        <w:pStyle w:val="ListParagraph"/>
        <w:numPr>
          <w:ilvl w:val="0"/>
          <w:numId w:val="4"/>
        </w:numPr>
        <w:ind w:left="426" w:hanging="426"/>
        <w:jc w:val="both"/>
      </w:pPr>
      <w:r w:rsidRPr="00E14C38">
        <w:t>The owner</w:t>
      </w:r>
      <w:r w:rsidR="002521CF">
        <w:t>/developer</w:t>
      </w:r>
      <w:r w:rsidRPr="00E14C38">
        <w:t xml:space="preserve"> </w:t>
      </w:r>
      <w:r w:rsidR="00046252" w:rsidRPr="00E14C38">
        <w:t>is</w:t>
      </w:r>
      <w:r w:rsidRPr="00E14C38">
        <w:t xml:space="preserve"> responsible for the cost of maintaining the facility and any access road, unless deemed as a public way, and for the cost of repairing any damage resulting from construction or operation;</w:t>
      </w:r>
    </w:p>
    <w:p w14:paraId="74FECD9C" w14:textId="62427CE6" w:rsidR="00CE7621" w:rsidRPr="00E14C38" w:rsidRDefault="00CE7621" w:rsidP="00BE3A4D">
      <w:pPr>
        <w:pStyle w:val="ListParagraph"/>
        <w:numPr>
          <w:ilvl w:val="0"/>
          <w:numId w:val="4"/>
        </w:numPr>
        <w:ind w:left="426" w:hanging="426"/>
        <w:jc w:val="both"/>
      </w:pPr>
      <w:r w:rsidRPr="00E14C38">
        <w:t xml:space="preserve">The renewable energy structures or any part thereof only be </w:t>
      </w:r>
      <w:r w:rsidR="00BE3A4D" w:rsidRPr="00E14C38">
        <w:t>illuminated</w:t>
      </w:r>
      <w:r w:rsidRPr="00E14C38">
        <w:t xml:space="preserve"> for safety and operational purposes and the </w:t>
      </w:r>
      <w:r w:rsidR="00BE3A4D" w:rsidRPr="00E14C38">
        <w:t>illumination</w:t>
      </w:r>
      <w:r w:rsidRPr="00E14C38">
        <w:t xml:space="preserve"> therefore be appropriately screened from abutting land units;</w:t>
      </w:r>
    </w:p>
    <w:p w14:paraId="2795C478" w14:textId="4720FE61" w:rsidR="00CE7621" w:rsidRPr="00E14C38" w:rsidRDefault="00CE7621" w:rsidP="00BE3A4D">
      <w:pPr>
        <w:pStyle w:val="ListParagraph"/>
        <w:numPr>
          <w:ilvl w:val="0"/>
          <w:numId w:val="4"/>
        </w:numPr>
        <w:ind w:left="426" w:hanging="426"/>
        <w:jc w:val="both"/>
      </w:pPr>
      <w:r w:rsidRPr="00E14C38">
        <w:t>Appurtenant structures, including, but not limited to, equipment shelters, storage facilities, transformers and sub-stations, be architecturally compatible with the receiving environment</w:t>
      </w:r>
      <w:r w:rsidR="00462FDE" w:rsidRPr="00E14C38">
        <w:t xml:space="preserve">, to the satisfaction of </w:t>
      </w:r>
      <w:r w:rsidRPr="00E14C38">
        <w:t>the competent authority</w:t>
      </w:r>
      <w:r w:rsidR="00462FDE" w:rsidRPr="00E14C38">
        <w:t>(</w:t>
      </w:r>
      <w:proofErr w:type="spellStart"/>
      <w:r w:rsidR="00462FDE" w:rsidRPr="00E14C38">
        <w:t>ies</w:t>
      </w:r>
      <w:proofErr w:type="spellEnd"/>
      <w:r w:rsidR="00462FDE" w:rsidRPr="00E14C38">
        <w:t>)</w:t>
      </w:r>
      <w:r w:rsidR="00BE3A4D" w:rsidRPr="00E14C38">
        <w:t>;</w:t>
      </w:r>
    </w:p>
    <w:p w14:paraId="3367D26C" w14:textId="0B7A881C" w:rsidR="00CE7621" w:rsidRPr="00E14C38" w:rsidRDefault="00CE7621" w:rsidP="00BE3A4D">
      <w:pPr>
        <w:pStyle w:val="ListParagraph"/>
        <w:numPr>
          <w:ilvl w:val="0"/>
          <w:numId w:val="4"/>
        </w:numPr>
        <w:ind w:left="426" w:hanging="426"/>
        <w:jc w:val="both"/>
      </w:pPr>
      <w:r w:rsidRPr="00E14C38">
        <w:t>Appurtenant structures only be used for the storage of equipment or other uses directly related to the operation of the particular facility</w:t>
      </w:r>
      <w:r w:rsidR="00BE3A4D" w:rsidRPr="00E14C38">
        <w:t>;</w:t>
      </w:r>
    </w:p>
    <w:p w14:paraId="2A43EA7E" w14:textId="0A332B9E" w:rsidR="00245029" w:rsidRPr="00E14C38" w:rsidRDefault="00CE7621" w:rsidP="00BE3A4D">
      <w:pPr>
        <w:pStyle w:val="ListParagraph"/>
        <w:numPr>
          <w:ilvl w:val="0"/>
          <w:numId w:val="4"/>
        </w:numPr>
        <w:ind w:left="426" w:hanging="426"/>
        <w:jc w:val="both"/>
      </w:pPr>
      <w:r w:rsidRPr="00E14C38">
        <w:t xml:space="preserve">The solar structures not cause any adverse effects due to its reflective nature and be designed and erected accordingly, </w:t>
      </w:r>
      <w:r w:rsidR="00462FDE" w:rsidRPr="00E14C38">
        <w:t>to the satisfaction of</w:t>
      </w:r>
      <w:r w:rsidR="00245029" w:rsidRPr="00E14C38">
        <w:t xml:space="preserve"> the competent authority</w:t>
      </w:r>
      <w:r w:rsidR="00462FDE" w:rsidRPr="00E14C38">
        <w:t>(</w:t>
      </w:r>
      <w:proofErr w:type="spellStart"/>
      <w:r w:rsidR="00462FDE" w:rsidRPr="00E14C38">
        <w:t>ies</w:t>
      </w:r>
      <w:proofErr w:type="spellEnd"/>
      <w:r w:rsidR="00462FDE" w:rsidRPr="00E14C38">
        <w:t>)</w:t>
      </w:r>
      <w:r w:rsidR="00245029" w:rsidRPr="00E14C38">
        <w:t>;</w:t>
      </w:r>
    </w:p>
    <w:p w14:paraId="7DC433E5" w14:textId="1C5CF911" w:rsidR="00410C29" w:rsidRPr="00E14C38" w:rsidRDefault="00245029" w:rsidP="00462FDE">
      <w:pPr>
        <w:pStyle w:val="ListParagraph"/>
        <w:numPr>
          <w:ilvl w:val="0"/>
          <w:numId w:val="4"/>
        </w:numPr>
        <w:ind w:left="426" w:hanging="426"/>
        <w:jc w:val="both"/>
      </w:pPr>
      <w:r w:rsidRPr="00E14C38">
        <w:t>No s</w:t>
      </w:r>
      <w:r w:rsidRPr="00E14C38">
        <w:rPr>
          <w:rFonts w:cs="Arial"/>
        </w:rPr>
        <w:t xml:space="preserve">oil erosion take place, and the rehabilitation of any high-risk erosion area be </w:t>
      </w:r>
      <w:r w:rsidR="00462FDE" w:rsidRPr="00E14C38">
        <w:rPr>
          <w:rFonts w:cs="Arial"/>
        </w:rPr>
        <w:t>completed</w:t>
      </w:r>
      <w:r w:rsidRPr="00E14C38">
        <w:rPr>
          <w:rFonts w:cs="Arial"/>
        </w:rPr>
        <w:t xml:space="preserve"> to the satisfaction of the competent authority</w:t>
      </w:r>
      <w:r w:rsidR="00462FDE" w:rsidRPr="00E14C38">
        <w:rPr>
          <w:rFonts w:cs="Arial"/>
        </w:rPr>
        <w:t>(</w:t>
      </w:r>
      <w:proofErr w:type="spellStart"/>
      <w:r w:rsidR="00462FDE" w:rsidRPr="00E14C38">
        <w:rPr>
          <w:rFonts w:cs="Arial"/>
        </w:rPr>
        <w:t>ies</w:t>
      </w:r>
      <w:proofErr w:type="spellEnd"/>
      <w:r w:rsidR="00462FDE" w:rsidRPr="00E14C38">
        <w:rPr>
          <w:rFonts w:cs="Arial"/>
        </w:rPr>
        <w:t>)</w:t>
      </w:r>
      <w:r w:rsidRPr="00E14C38">
        <w:rPr>
          <w:rFonts w:cs="Arial"/>
        </w:rPr>
        <w:t>;</w:t>
      </w:r>
    </w:p>
    <w:p w14:paraId="5125C7EB" w14:textId="5B4C9E1A" w:rsidR="00410C29" w:rsidRPr="00E14C38" w:rsidRDefault="00410C29" w:rsidP="00462FDE">
      <w:pPr>
        <w:pStyle w:val="ListParagraph"/>
        <w:numPr>
          <w:ilvl w:val="0"/>
          <w:numId w:val="4"/>
        </w:numPr>
        <w:ind w:left="567" w:hanging="567"/>
        <w:jc w:val="both"/>
      </w:pPr>
      <w:r w:rsidRPr="00E14C38">
        <w:lastRenderedPageBreak/>
        <w:t xml:space="preserve">Dust suppression measures be </w:t>
      </w:r>
      <w:r w:rsidR="00462FDE" w:rsidRPr="00E14C38">
        <w:t>employed</w:t>
      </w:r>
      <w:r w:rsidRPr="00E14C38">
        <w:t xml:space="preserve"> to mitigate dust </w:t>
      </w:r>
      <w:r w:rsidR="00462FDE" w:rsidRPr="00E14C38">
        <w:t xml:space="preserve">distribution </w:t>
      </w:r>
      <w:r w:rsidRPr="00E14C38">
        <w:t>during the construction phase. No potable water be used to mitigate dust nuisance. Alternative dust suppression methods (such as shade netting screens and/ or straw stabilisation, etc.) be implemented instead;</w:t>
      </w:r>
    </w:p>
    <w:p w14:paraId="21AC53BD" w14:textId="50C82DBE" w:rsidR="00046252" w:rsidRPr="00E14C38" w:rsidRDefault="00046252" w:rsidP="000B65CB">
      <w:pPr>
        <w:pStyle w:val="ListParagraph"/>
        <w:numPr>
          <w:ilvl w:val="0"/>
          <w:numId w:val="4"/>
        </w:numPr>
        <w:ind w:left="567" w:hanging="567"/>
        <w:jc w:val="both"/>
      </w:pPr>
      <w:r w:rsidRPr="00E14C38">
        <w:t>A detailed landscape plan</w:t>
      </w:r>
      <w:r w:rsidR="00E14C38">
        <w:t xml:space="preserve"> </w:t>
      </w:r>
      <w:r w:rsidR="00AD636D" w:rsidRPr="00E14C38">
        <w:t>be</w:t>
      </w:r>
      <w:r w:rsidRPr="00E14C38">
        <w:t xml:space="preserve"> compiled </w:t>
      </w:r>
      <w:r w:rsidR="000B65CB" w:rsidRPr="00E14C38">
        <w:t xml:space="preserve">for the property concerned </w:t>
      </w:r>
      <w:r w:rsidRPr="00E14C38">
        <w:t>by a</w:t>
      </w:r>
      <w:r w:rsidR="00AD636D" w:rsidRPr="00E14C38">
        <w:t xml:space="preserve"> registered Landscape Architect and</w:t>
      </w:r>
      <w:r w:rsidRPr="00E14C38">
        <w:t xml:space="preserve"> submitted with the bui</w:t>
      </w:r>
      <w:r w:rsidR="00E14C38">
        <w:t>l</w:t>
      </w:r>
      <w:r w:rsidRPr="00E14C38">
        <w:t>ding plan application</w:t>
      </w:r>
      <w:r w:rsidR="000B65CB">
        <w:t>;</w:t>
      </w:r>
    </w:p>
    <w:p w14:paraId="13385F0C" w14:textId="6CC99E68" w:rsidR="00245029" w:rsidRPr="00E14C38" w:rsidRDefault="00245029" w:rsidP="00462FDE">
      <w:pPr>
        <w:pStyle w:val="ListParagraph"/>
        <w:numPr>
          <w:ilvl w:val="0"/>
          <w:numId w:val="4"/>
        </w:numPr>
        <w:ind w:left="567" w:hanging="567"/>
        <w:jc w:val="both"/>
      </w:pPr>
      <w:r w:rsidRPr="00E14C38">
        <w:t>The owner</w:t>
      </w:r>
      <w:r w:rsidR="002521CF">
        <w:t>/developer</w:t>
      </w:r>
      <w:r w:rsidRPr="00E14C38">
        <w:t xml:space="preserve"> makes financial provision, to the satisfaction of the competent authority, for protection against failure at any time after site construction has started for the rehabilitation or management of negative environmental impact of decommissioning or of abandonment in the case of the owner not being financially able to fulfil any obligations in this regard;</w:t>
      </w:r>
    </w:p>
    <w:p w14:paraId="1488481B" w14:textId="77777777" w:rsidR="00000CE9" w:rsidRPr="00E14C38" w:rsidRDefault="00000CE9" w:rsidP="00CF23F5">
      <w:pPr>
        <w:tabs>
          <w:tab w:val="left" w:pos="851"/>
        </w:tabs>
        <w:jc w:val="both"/>
        <w:rPr>
          <w:rFonts w:cs="Arial"/>
        </w:rPr>
      </w:pPr>
    </w:p>
    <w:p w14:paraId="4B42F18D" w14:textId="7237FEF2" w:rsidR="006E0116" w:rsidRPr="00E14C38" w:rsidRDefault="00E57427" w:rsidP="00E57427">
      <w:pPr>
        <w:pStyle w:val="ListParagraph"/>
        <w:numPr>
          <w:ilvl w:val="0"/>
          <w:numId w:val="3"/>
        </w:numPr>
        <w:tabs>
          <w:tab w:val="left" w:pos="426"/>
        </w:tabs>
        <w:ind w:left="993" w:hanging="993"/>
        <w:jc w:val="both"/>
        <w:rPr>
          <w:rFonts w:cs="Arial"/>
          <w:b/>
        </w:rPr>
      </w:pPr>
      <w:r w:rsidRPr="00E14C38">
        <w:rPr>
          <w:rFonts w:cs="Arial"/>
          <w:b/>
        </w:rPr>
        <w:t xml:space="preserve">   </w:t>
      </w:r>
      <w:r w:rsidR="006E0116" w:rsidRPr="00E14C38">
        <w:rPr>
          <w:rFonts w:cs="Arial"/>
          <w:b/>
        </w:rPr>
        <w:t>WATER</w:t>
      </w:r>
    </w:p>
    <w:p w14:paraId="62397B79" w14:textId="77777777" w:rsidR="006E0116" w:rsidRPr="00E14C38" w:rsidRDefault="006E0116" w:rsidP="006E0116">
      <w:pPr>
        <w:jc w:val="both"/>
        <w:rPr>
          <w:rFonts w:cs="Arial"/>
          <w:color w:val="000000" w:themeColor="text1"/>
        </w:rPr>
      </w:pPr>
    </w:p>
    <w:p w14:paraId="5242B536" w14:textId="58205BEE" w:rsidR="00DD5998" w:rsidRPr="00E14C38" w:rsidRDefault="00CE7621" w:rsidP="00E57427">
      <w:pPr>
        <w:pStyle w:val="ListParagraph"/>
        <w:numPr>
          <w:ilvl w:val="0"/>
          <w:numId w:val="20"/>
        </w:numPr>
        <w:ind w:left="567" w:hanging="567"/>
        <w:jc w:val="both"/>
        <w:rPr>
          <w:rFonts w:cs="Arial"/>
          <w:color w:val="000000" w:themeColor="text1"/>
        </w:rPr>
      </w:pPr>
      <w:r w:rsidRPr="00E14C38">
        <w:rPr>
          <w:rFonts w:cs="Arial"/>
          <w:color w:val="000000" w:themeColor="text1"/>
        </w:rPr>
        <w:t>No municipal potable water be provided</w:t>
      </w:r>
      <w:r w:rsidR="00294E37" w:rsidRPr="00E14C38">
        <w:rPr>
          <w:rFonts w:cs="Arial"/>
          <w:color w:val="000000" w:themeColor="text1"/>
        </w:rPr>
        <w:t>;</w:t>
      </w:r>
    </w:p>
    <w:p w14:paraId="2CB317BB" w14:textId="1A663C89" w:rsidR="00752D53" w:rsidRPr="00E14C38" w:rsidRDefault="00752D53" w:rsidP="00245029">
      <w:pPr>
        <w:jc w:val="both"/>
        <w:rPr>
          <w:rFonts w:cs="Arial"/>
          <w:color w:val="000000" w:themeColor="text1"/>
        </w:rPr>
      </w:pPr>
    </w:p>
    <w:p w14:paraId="6DA23586" w14:textId="600FD471" w:rsidR="006E0116" w:rsidRPr="00E14C38" w:rsidRDefault="00E57427" w:rsidP="00E57427">
      <w:pPr>
        <w:pStyle w:val="ListParagraph"/>
        <w:numPr>
          <w:ilvl w:val="0"/>
          <w:numId w:val="3"/>
        </w:numPr>
        <w:tabs>
          <w:tab w:val="left" w:pos="426"/>
        </w:tabs>
        <w:ind w:left="709" w:hanging="709"/>
        <w:jc w:val="both"/>
        <w:rPr>
          <w:rFonts w:cs="Arial"/>
          <w:b/>
        </w:rPr>
      </w:pPr>
      <w:r w:rsidRPr="00E14C38">
        <w:rPr>
          <w:rFonts w:cs="Arial"/>
          <w:b/>
        </w:rPr>
        <w:t xml:space="preserve">  </w:t>
      </w:r>
      <w:r w:rsidR="006E0116" w:rsidRPr="00E14C38">
        <w:rPr>
          <w:rFonts w:cs="Arial"/>
          <w:b/>
        </w:rPr>
        <w:t>SEWERAGE</w:t>
      </w:r>
    </w:p>
    <w:p w14:paraId="02EC58A9" w14:textId="77777777" w:rsidR="006E0116" w:rsidRPr="00E14C38" w:rsidRDefault="006E0116" w:rsidP="006E0116">
      <w:pPr>
        <w:jc w:val="both"/>
        <w:rPr>
          <w:rFonts w:cs="Arial"/>
          <w:b/>
        </w:rPr>
      </w:pPr>
    </w:p>
    <w:p w14:paraId="4011EBFD" w14:textId="4D1716EB" w:rsidR="00142FAB" w:rsidRPr="00E14C38" w:rsidRDefault="00831234" w:rsidP="00E57427">
      <w:pPr>
        <w:pStyle w:val="ListParagraph"/>
        <w:numPr>
          <w:ilvl w:val="0"/>
          <w:numId w:val="21"/>
        </w:numPr>
        <w:ind w:left="567" w:hanging="567"/>
        <w:jc w:val="both"/>
        <w:rPr>
          <w:rFonts w:cs="Arial"/>
          <w:color w:val="000000" w:themeColor="text1"/>
        </w:rPr>
      </w:pPr>
      <w:r w:rsidRPr="00E14C38">
        <w:rPr>
          <w:rFonts w:cs="Arial"/>
          <w:color w:val="000000" w:themeColor="text1"/>
        </w:rPr>
        <w:t>S</w:t>
      </w:r>
      <w:r w:rsidR="00DD5998" w:rsidRPr="00E14C38">
        <w:rPr>
          <w:rFonts w:cs="Arial"/>
          <w:color w:val="000000" w:themeColor="text1"/>
        </w:rPr>
        <w:t>ewage services</w:t>
      </w:r>
      <w:r w:rsidR="00CE4B4A" w:rsidRPr="00E14C38">
        <w:rPr>
          <w:rFonts w:cs="Arial"/>
          <w:color w:val="000000" w:themeColor="text1"/>
        </w:rPr>
        <w:t>,</w:t>
      </w:r>
      <w:r w:rsidR="00DD5998" w:rsidRPr="00E14C38">
        <w:rPr>
          <w:rFonts w:cs="Arial"/>
          <w:color w:val="000000" w:themeColor="text1"/>
        </w:rPr>
        <w:t xml:space="preserve"> for</w:t>
      </w:r>
      <w:r w:rsidRPr="00E14C38">
        <w:rPr>
          <w:rFonts w:cs="Arial"/>
          <w:color w:val="000000" w:themeColor="text1"/>
        </w:rPr>
        <w:t xml:space="preserve"> </w:t>
      </w:r>
      <w:r w:rsidR="00DD5998" w:rsidRPr="00E14C38">
        <w:rPr>
          <w:rFonts w:cs="Arial"/>
          <w:color w:val="000000" w:themeColor="text1"/>
        </w:rPr>
        <w:t xml:space="preserve">household sewage </w:t>
      </w:r>
      <w:r w:rsidR="00464AF8" w:rsidRPr="00E14C38">
        <w:rPr>
          <w:rFonts w:cs="Arial"/>
          <w:color w:val="000000" w:themeColor="text1"/>
        </w:rPr>
        <w:t>only</w:t>
      </w:r>
      <w:r w:rsidR="00CE4B4A" w:rsidRPr="00E14C38">
        <w:rPr>
          <w:rFonts w:cs="Arial"/>
          <w:color w:val="000000" w:themeColor="text1"/>
        </w:rPr>
        <w:t>,</w:t>
      </w:r>
      <w:r w:rsidR="00DD5998" w:rsidRPr="00E14C38">
        <w:rPr>
          <w:rFonts w:cs="Arial"/>
          <w:color w:val="000000" w:themeColor="text1"/>
        </w:rPr>
        <w:t xml:space="preserve"> be provided </w:t>
      </w:r>
      <w:r w:rsidRPr="00E14C38">
        <w:rPr>
          <w:rFonts w:cs="Arial"/>
          <w:color w:val="000000" w:themeColor="text1"/>
        </w:rPr>
        <w:t xml:space="preserve">by means of </w:t>
      </w:r>
      <w:r w:rsidR="00464AF8" w:rsidRPr="00E14C38">
        <w:rPr>
          <w:rFonts w:cs="Arial"/>
          <w:color w:val="000000" w:themeColor="text1"/>
        </w:rPr>
        <w:t>a sewerage</w:t>
      </w:r>
      <w:r w:rsidRPr="00E14C38">
        <w:rPr>
          <w:rFonts w:cs="Arial"/>
          <w:color w:val="000000" w:themeColor="text1"/>
        </w:rPr>
        <w:t xml:space="preserve"> truck;</w:t>
      </w:r>
    </w:p>
    <w:p w14:paraId="0A972348" w14:textId="77777777" w:rsidR="00752D53" w:rsidRPr="00E14C38" w:rsidRDefault="00752D53" w:rsidP="00752D53">
      <w:pPr>
        <w:pStyle w:val="ListParagraph"/>
        <w:ind w:left="360"/>
        <w:jc w:val="both"/>
        <w:rPr>
          <w:rFonts w:cs="Arial"/>
        </w:rPr>
      </w:pPr>
    </w:p>
    <w:p w14:paraId="63312785" w14:textId="32A62596" w:rsidR="001A6E31" w:rsidRPr="00E14C38" w:rsidRDefault="00F976C4" w:rsidP="00E57427">
      <w:pPr>
        <w:pStyle w:val="ListParagraph"/>
        <w:numPr>
          <w:ilvl w:val="0"/>
          <w:numId w:val="3"/>
        </w:numPr>
        <w:ind w:left="567" w:hanging="567"/>
        <w:jc w:val="both"/>
        <w:rPr>
          <w:rFonts w:cs="Arial"/>
          <w:b/>
        </w:rPr>
      </w:pPr>
      <w:r w:rsidRPr="00E14C38">
        <w:rPr>
          <w:rFonts w:cs="Arial"/>
          <w:b/>
        </w:rPr>
        <w:t>STORMWATER</w:t>
      </w:r>
    </w:p>
    <w:p w14:paraId="6FC5F327" w14:textId="77777777" w:rsidR="00F976C4" w:rsidRPr="00E14C38" w:rsidRDefault="00F976C4" w:rsidP="00F976C4">
      <w:pPr>
        <w:jc w:val="both"/>
        <w:rPr>
          <w:rFonts w:cs="Arial"/>
        </w:rPr>
      </w:pPr>
    </w:p>
    <w:p w14:paraId="09208AE9" w14:textId="388395AE" w:rsidR="00CE4B4A" w:rsidRPr="00E14C38" w:rsidRDefault="00E57427" w:rsidP="00E57427">
      <w:pPr>
        <w:pStyle w:val="ListParagraph"/>
        <w:numPr>
          <w:ilvl w:val="0"/>
          <w:numId w:val="22"/>
        </w:numPr>
        <w:ind w:left="567" w:hanging="567"/>
        <w:jc w:val="both"/>
        <w:rPr>
          <w:rFonts w:cs="Arial"/>
          <w:color w:val="000000" w:themeColor="text1"/>
        </w:rPr>
      </w:pPr>
      <w:r w:rsidRPr="00E14C38">
        <w:rPr>
          <w:rFonts w:cs="Arial"/>
          <w:color w:val="000000" w:themeColor="text1"/>
        </w:rPr>
        <w:t>The post-development</w:t>
      </w:r>
      <w:r w:rsidR="00CE4B4A" w:rsidRPr="00E14C38">
        <w:rPr>
          <w:rFonts w:cs="Arial"/>
          <w:color w:val="000000" w:themeColor="text1"/>
        </w:rPr>
        <w:t xml:space="preserve"> stormwater runoff</w:t>
      </w:r>
      <w:r w:rsidRPr="00E14C38">
        <w:rPr>
          <w:rFonts w:cs="Arial"/>
          <w:color w:val="000000" w:themeColor="text1"/>
        </w:rPr>
        <w:t xml:space="preserve"> be managed in such a manner as to be equal in maximum volume to the pre-development stormwater runoff;</w:t>
      </w:r>
    </w:p>
    <w:p w14:paraId="74FFFB1F" w14:textId="77777777" w:rsidR="00831234" w:rsidRPr="00E14C38" w:rsidRDefault="00831234" w:rsidP="003E38AA">
      <w:pPr>
        <w:jc w:val="both"/>
        <w:rPr>
          <w:rFonts w:cs="Arial"/>
          <w:b/>
        </w:rPr>
      </w:pPr>
    </w:p>
    <w:p w14:paraId="2651EFD5" w14:textId="4D898F16" w:rsidR="00BF37A6" w:rsidRPr="00E14C38" w:rsidRDefault="00E57427" w:rsidP="00E57427">
      <w:pPr>
        <w:pStyle w:val="ListParagraph"/>
        <w:numPr>
          <w:ilvl w:val="0"/>
          <w:numId w:val="3"/>
        </w:numPr>
        <w:ind w:left="426" w:hanging="426"/>
        <w:jc w:val="both"/>
        <w:rPr>
          <w:rFonts w:cs="Arial"/>
          <w:b/>
        </w:rPr>
      </w:pPr>
      <w:r w:rsidRPr="00E14C38">
        <w:rPr>
          <w:rFonts w:cs="Arial"/>
          <w:b/>
        </w:rPr>
        <w:t xml:space="preserve">  </w:t>
      </w:r>
      <w:r w:rsidR="00BF37A6" w:rsidRPr="00E14C38">
        <w:rPr>
          <w:rFonts w:cs="Arial"/>
          <w:b/>
        </w:rPr>
        <w:t xml:space="preserve">GENERAL </w:t>
      </w:r>
    </w:p>
    <w:p w14:paraId="306A863D" w14:textId="77777777" w:rsidR="00BF37A6" w:rsidRPr="00E14C38" w:rsidRDefault="00BF37A6" w:rsidP="00752D53">
      <w:pPr>
        <w:ind w:left="426" w:hanging="284"/>
        <w:jc w:val="both"/>
        <w:rPr>
          <w:rFonts w:cs="Arial"/>
          <w:b/>
        </w:rPr>
      </w:pPr>
    </w:p>
    <w:p w14:paraId="01AC8D0F" w14:textId="491DBE11" w:rsidR="00BF37A6" w:rsidRPr="00E14C38" w:rsidRDefault="00BF37A6" w:rsidP="00E57427">
      <w:pPr>
        <w:pStyle w:val="ListParagraph"/>
        <w:numPr>
          <w:ilvl w:val="0"/>
          <w:numId w:val="23"/>
        </w:numPr>
        <w:ind w:left="567" w:hanging="567"/>
        <w:jc w:val="both"/>
        <w:rPr>
          <w:rFonts w:cs="Arial"/>
          <w:color w:val="000000" w:themeColor="text1"/>
        </w:rPr>
      </w:pPr>
      <w:r w:rsidRPr="00E14C38">
        <w:rPr>
          <w:rFonts w:cs="Arial"/>
          <w:color w:val="000000" w:themeColor="text1"/>
        </w:rPr>
        <w:t xml:space="preserve">The owner/developer </w:t>
      </w:r>
      <w:r w:rsidR="00E57427" w:rsidRPr="00E14C38">
        <w:rPr>
          <w:rFonts w:cs="Arial"/>
          <w:color w:val="000000" w:themeColor="text1"/>
        </w:rPr>
        <w:t xml:space="preserve">is </w:t>
      </w:r>
      <w:r w:rsidR="000B65CB">
        <w:rPr>
          <w:rFonts w:cs="Arial"/>
          <w:color w:val="000000" w:themeColor="text1"/>
        </w:rPr>
        <w:t>responsible</w:t>
      </w:r>
      <w:r w:rsidR="002B07CE" w:rsidRPr="00E14C38">
        <w:rPr>
          <w:rFonts w:cs="Arial"/>
          <w:color w:val="000000" w:themeColor="text1"/>
        </w:rPr>
        <w:t xml:space="preserve"> to</w:t>
      </w:r>
      <w:r w:rsidR="00E57427" w:rsidRPr="00E14C38">
        <w:rPr>
          <w:rFonts w:cs="Arial"/>
          <w:color w:val="000000" w:themeColor="text1"/>
        </w:rPr>
        <w:t xml:space="preserve"> </w:t>
      </w:r>
      <w:r w:rsidRPr="00E14C38">
        <w:rPr>
          <w:rFonts w:cs="Arial"/>
          <w:color w:val="000000" w:themeColor="text1"/>
        </w:rPr>
        <w:t>adhere to any other legal procedures, applications and/or approvals related to the intended land use</w:t>
      </w:r>
      <w:r w:rsidR="002B07CE" w:rsidRPr="00E14C38">
        <w:rPr>
          <w:rFonts w:cs="Arial"/>
          <w:color w:val="000000" w:themeColor="text1"/>
        </w:rPr>
        <w:t xml:space="preserve"> and this</w:t>
      </w:r>
      <w:r w:rsidR="00E57427" w:rsidRPr="00E14C38">
        <w:rPr>
          <w:rFonts w:cs="Arial"/>
          <w:color w:val="000000" w:themeColor="text1"/>
        </w:rPr>
        <w:t xml:space="preserve"> approval does not </w:t>
      </w:r>
      <w:r w:rsidR="002B07CE" w:rsidRPr="00E14C38">
        <w:rPr>
          <w:rFonts w:cs="Arial"/>
          <w:color w:val="000000" w:themeColor="text1"/>
        </w:rPr>
        <w:t xml:space="preserve">serve as an </w:t>
      </w:r>
      <w:r w:rsidR="00E57427" w:rsidRPr="00E14C38">
        <w:rPr>
          <w:rFonts w:cs="Arial"/>
          <w:color w:val="000000" w:themeColor="text1"/>
        </w:rPr>
        <w:t>exempt</w:t>
      </w:r>
      <w:r w:rsidR="002B07CE" w:rsidRPr="00E14C38">
        <w:rPr>
          <w:rFonts w:cs="Arial"/>
          <w:color w:val="000000" w:themeColor="text1"/>
        </w:rPr>
        <w:t xml:space="preserve"> from the aforementioned;</w:t>
      </w:r>
    </w:p>
    <w:p w14:paraId="4CC418F2" w14:textId="3E8F55FB" w:rsidR="00343F68" w:rsidRPr="00E14C38" w:rsidRDefault="00343F68" w:rsidP="00E57427">
      <w:pPr>
        <w:pStyle w:val="ListParagraph"/>
        <w:numPr>
          <w:ilvl w:val="0"/>
          <w:numId w:val="23"/>
        </w:numPr>
        <w:ind w:left="567" w:hanging="567"/>
        <w:jc w:val="both"/>
        <w:rPr>
          <w:rFonts w:cs="Arial"/>
          <w:color w:val="000000" w:themeColor="text1"/>
        </w:rPr>
      </w:pPr>
      <w:r w:rsidRPr="00E14C38">
        <w:rPr>
          <w:rFonts w:cs="Arial"/>
          <w:color w:val="000000" w:themeColor="text1"/>
        </w:rPr>
        <w:t xml:space="preserve">Cognisance be taken of the </w:t>
      </w:r>
      <w:r w:rsidR="003F1AFC">
        <w:rPr>
          <w:rFonts w:cs="Arial"/>
          <w:color w:val="000000" w:themeColor="text1"/>
        </w:rPr>
        <w:t>approved registration in terms of the Solar Exclusion Norm (Government Notice 4558 of 27 March 2024) and</w:t>
      </w:r>
      <w:r w:rsidRPr="00E14C38">
        <w:rPr>
          <w:rFonts w:cs="Arial"/>
          <w:color w:val="000000" w:themeColor="text1"/>
        </w:rPr>
        <w:t xml:space="preserve"> issued by the Department of Environmental Affairs and Development Planning, reference no. 16/</w:t>
      </w:r>
      <w:r w:rsidR="003F1AFC">
        <w:rPr>
          <w:rFonts w:cs="Arial"/>
          <w:color w:val="000000" w:themeColor="text1"/>
        </w:rPr>
        <w:t>9</w:t>
      </w:r>
      <w:r w:rsidRPr="00E14C38">
        <w:rPr>
          <w:rFonts w:cs="Arial"/>
          <w:color w:val="000000" w:themeColor="text1"/>
        </w:rPr>
        <w:t>/</w:t>
      </w:r>
      <w:r w:rsidR="003F1AFC">
        <w:rPr>
          <w:rFonts w:cs="Arial"/>
          <w:color w:val="000000" w:themeColor="text1"/>
        </w:rPr>
        <w:t>2</w:t>
      </w:r>
      <w:r w:rsidRPr="00E14C38">
        <w:rPr>
          <w:rFonts w:cs="Arial"/>
          <w:color w:val="000000" w:themeColor="text1"/>
        </w:rPr>
        <w:t>/F</w:t>
      </w:r>
      <w:r w:rsidR="003F1AFC">
        <w:rPr>
          <w:rFonts w:cs="Arial"/>
          <w:color w:val="000000" w:themeColor="text1"/>
        </w:rPr>
        <w:t>5</w:t>
      </w:r>
      <w:r w:rsidRPr="00E14C38">
        <w:rPr>
          <w:rFonts w:cs="Arial"/>
          <w:color w:val="000000" w:themeColor="text1"/>
        </w:rPr>
        <w:t>/</w:t>
      </w:r>
      <w:r w:rsidR="003F1AFC">
        <w:rPr>
          <w:rFonts w:cs="Arial"/>
          <w:color w:val="000000" w:themeColor="text1"/>
        </w:rPr>
        <w:t>16</w:t>
      </w:r>
      <w:r w:rsidRPr="00E14C38">
        <w:rPr>
          <w:rFonts w:cs="Arial"/>
          <w:color w:val="000000" w:themeColor="text1"/>
        </w:rPr>
        <w:t>/</w:t>
      </w:r>
      <w:r w:rsidR="003F1AFC">
        <w:rPr>
          <w:rFonts w:cs="Arial"/>
          <w:color w:val="000000" w:themeColor="text1"/>
        </w:rPr>
        <w:t>2256</w:t>
      </w:r>
      <w:r w:rsidRPr="00E14C38">
        <w:rPr>
          <w:rFonts w:cs="Arial"/>
          <w:color w:val="000000" w:themeColor="text1"/>
        </w:rPr>
        <w:t xml:space="preserve">/24, dated </w:t>
      </w:r>
      <w:r w:rsidR="003F1AFC">
        <w:rPr>
          <w:rFonts w:cs="Arial"/>
          <w:color w:val="000000" w:themeColor="text1"/>
        </w:rPr>
        <w:t>18 November</w:t>
      </w:r>
      <w:r w:rsidRPr="00E14C38">
        <w:rPr>
          <w:rFonts w:cs="Arial"/>
          <w:color w:val="000000" w:themeColor="text1"/>
        </w:rPr>
        <w:t xml:space="preserve"> 2024; </w:t>
      </w:r>
    </w:p>
    <w:p w14:paraId="38B2C8FB" w14:textId="6E64FB80" w:rsidR="00343F68" w:rsidRPr="00E14C38" w:rsidRDefault="00343F68" w:rsidP="00E57427">
      <w:pPr>
        <w:pStyle w:val="ListParagraph"/>
        <w:numPr>
          <w:ilvl w:val="0"/>
          <w:numId w:val="23"/>
        </w:numPr>
        <w:ind w:left="567" w:hanging="567"/>
        <w:jc w:val="both"/>
        <w:rPr>
          <w:rFonts w:cs="Arial"/>
          <w:color w:val="000000" w:themeColor="text1"/>
        </w:rPr>
      </w:pPr>
      <w:r w:rsidRPr="00E14C38">
        <w:rPr>
          <w:rFonts w:cs="Arial"/>
          <w:color w:val="000000" w:themeColor="text1"/>
        </w:rPr>
        <w:t xml:space="preserve">Cognisance be taken of the comments by the Department: Water and Sanitation, with reference no. </w:t>
      </w:r>
      <w:r w:rsidR="00B23DEA" w:rsidRPr="00E14C38">
        <w:rPr>
          <w:rFonts w:cs="Arial"/>
          <w:color w:val="000000" w:themeColor="text1"/>
        </w:rPr>
        <w:t>WU3480</w:t>
      </w:r>
      <w:r w:rsidR="003F1AFC">
        <w:rPr>
          <w:rFonts w:cs="Arial"/>
          <w:color w:val="000000" w:themeColor="text1"/>
        </w:rPr>
        <w:t>8</w:t>
      </w:r>
      <w:r w:rsidR="00B23DEA" w:rsidRPr="00E14C38">
        <w:rPr>
          <w:rFonts w:cs="Arial"/>
          <w:color w:val="000000" w:themeColor="text1"/>
        </w:rPr>
        <w:t xml:space="preserve">, dated </w:t>
      </w:r>
      <w:r w:rsidR="003F1AFC">
        <w:rPr>
          <w:rFonts w:cs="Arial"/>
          <w:color w:val="000000" w:themeColor="text1"/>
        </w:rPr>
        <w:t>13</w:t>
      </w:r>
      <w:r w:rsidR="00B23DEA" w:rsidRPr="00E14C38">
        <w:rPr>
          <w:rFonts w:cs="Arial"/>
          <w:color w:val="000000" w:themeColor="text1"/>
        </w:rPr>
        <w:t xml:space="preserve"> Ma</w:t>
      </w:r>
      <w:r w:rsidR="003F1AFC">
        <w:rPr>
          <w:rFonts w:cs="Arial"/>
          <w:color w:val="000000" w:themeColor="text1"/>
        </w:rPr>
        <w:t>rch</w:t>
      </w:r>
      <w:r w:rsidR="00B23DEA" w:rsidRPr="00E14C38">
        <w:rPr>
          <w:rFonts w:cs="Arial"/>
          <w:color w:val="000000" w:themeColor="text1"/>
        </w:rPr>
        <w:t xml:space="preserve"> 2024; </w:t>
      </w:r>
    </w:p>
    <w:p w14:paraId="0DCAC409" w14:textId="7FFE61A2" w:rsidR="005346DD" w:rsidRPr="00E14C38" w:rsidRDefault="00BF37A6" w:rsidP="002B07CE">
      <w:pPr>
        <w:pStyle w:val="ListParagraph"/>
        <w:numPr>
          <w:ilvl w:val="0"/>
          <w:numId w:val="23"/>
        </w:numPr>
        <w:ind w:left="567" w:hanging="567"/>
        <w:jc w:val="both"/>
        <w:rPr>
          <w:rFonts w:cs="Arial"/>
          <w:color w:val="000000" w:themeColor="text1"/>
        </w:rPr>
      </w:pPr>
      <w:r w:rsidRPr="00E14C38">
        <w:rPr>
          <w:rFonts w:cs="Arial"/>
          <w:color w:val="000000" w:themeColor="text1"/>
        </w:rPr>
        <w:t>The approval is, in terms of section 76(2)(w) of the By-Law, valid for a period of 5 years. All conditions of approval be complied with before</w:t>
      </w:r>
      <w:r w:rsidR="00AE7D82" w:rsidRPr="00E14C38">
        <w:rPr>
          <w:rFonts w:cs="Arial"/>
          <w:color w:val="000000" w:themeColor="text1"/>
        </w:rPr>
        <w:t xml:space="preserve"> the photovoltaic solar plant comes into operation.</w:t>
      </w:r>
    </w:p>
    <w:p w14:paraId="484280FC" w14:textId="1D9139EC" w:rsidR="00615E79" w:rsidRPr="00E14C38" w:rsidRDefault="00615E79" w:rsidP="00615E79">
      <w:pPr>
        <w:jc w:val="both"/>
        <w:rPr>
          <w:rFonts w:cs="Arial"/>
        </w:rPr>
      </w:pPr>
    </w:p>
    <w:p w14:paraId="20C69673" w14:textId="77777777" w:rsidR="00A66F20" w:rsidRPr="00E14C38" w:rsidRDefault="00FD7653" w:rsidP="00FD7653">
      <w:pPr>
        <w:jc w:val="both"/>
        <w:rPr>
          <w:rFonts w:cs="Arial"/>
        </w:rPr>
      </w:pPr>
      <w:r w:rsidRPr="00E14C38">
        <w:rPr>
          <w:rFonts w:cs="Arial"/>
        </w:rPr>
        <w:t>Yours sincerely</w:t>
      </w:r>
    </w:p>
    <w:p w14:paraId="29D7DFC0" w14:textId="77777777" w:rsidR="00695769" w:rsidRPr="00E14C38" w:rsidRDefault="00695769" w:rsidP="00FD7653">
      <w:pPr>
        <w:jc w:val="both"/>
        <w:rPr>
          <w:rFonts w:cs="Arial"/>
        </w:rPr>
      </w:pPr>
    </w:p>
    <w:p w14:paraId="59AF9EB1" w14:textId="77777777" w:rsidR="005B02D6" w:rsidRPr="00E14C38" w:rsidRDefault="005B02D6" w:rsidP="00FD7653">
      <w:pPr>
        <w:jc w:val="both"/>
        <w:rPr>
          <w:rFonts w:cs="Arial"/>
        </w:rPr>
      </w:pPr>
    </w:p>
    <w:p w14:paraId="4167D341" w14:textId="77777777" w:rsidR="00A66F20" w:rsidRPr="00E14C38" w:rsidRDefault="00FD7653" w:rsidP="00FD7653">
      <w:pPr>
        <w:keepNext/>
        <w:jc w:val="both"/>
        <w:outlineLvl w:val="0"/>
        <w:rPr>
          <w:rFonts w:cs="Arial"/>
          <w:b/>
        </w:rPr>
      </w:pPr>
      <w:r w:rsidRPr="00E14C38">
        <w:rPr>
          <w:rFonts w:cs="Arial"/>
          <w:b/>
        </w:rPr>
        <w:t>MUNICIPAL MANAGER</w:t>
      </w:r>
    </w:p>
    <w:p w14:paraId="47202E1E" w14:textId="77777777" w:rsidR="00A66F20" w:rsidRPr="00E14C38" w:rsidRDefault="00A66F20" w:rsidP="00FD7653">
      <w:pPr>
        <w:jc w:val="both"/>
        <w:rPr>
          <w:rFonts w:cs="Arial"/>
        </w:rPr>
      </w:pPr>
      <w:r w:rsidRPr="00E14C38">
        <w:rPr>
          <w:rFonts w:cs="Arial"/>
        </w:rPr>
        <w:t>per Depart</w:t>
      </w:r>
      <w:r w:rsidR="007A7A2B" w:rsidRPr="00E14C38">
        <w:rPr>
          <w:rFonts w:cs="Arial"/>
        </w:rPr>
        <w:t>ment Development Services</w:t>
      </w:r>
    </w:p>
    <w:p w14:paraId="38961602" w14:textId="4FA9690B" w:rsidR="00A66F20" w:rsidRPr="00E14C38" w:rsidRDefault="002B07CE" w:rsidP="00FD7653">
      <w:pPr>
        <w:jc w:val="both"/>
        <w:rPr>
          <w:rFonts w:cs="Arial"/>
          <w:i/>
          <w:iCs/>
        </w:rPr>
      </w:pPr>
      <w:r w:rsidRPr="00E14C38">
        <w:rPr>
          <w:rFonts w:cs="Arial"/>
          <w:i/>
          <w:iCs/>
        </w:rPr>
        <w:t>AdJ/</w:t>
      </w:r>
      <w:r w:rsidR="00A66F20" w:rsidRPr="00E14C38">
        <w:rPr>
          <w:rFonts w:cs="Arial"/>
          <w:i/>
          <w:iCs/>
        </w:rPr>
        <w:t>ds</w:t>
      </w:r>
    </w:p>
    <w:p w14:paraId="70D70DC9" w14:textId="77777777" w:rsidR="009165E5" w:rsidRPr="00E14C38" w:rsidRDefault="009165E5" w:rsidP="00FD7653">
      <w:pPr>
        <w:jc w:val="both"/>
        <w:rPr>
          <w:rFonts w:cs="Arial"/>
        </w:rPr>
      </w:pPr>
    </w:p>
    <w:p w14:paraId="0538C7AB" w14:textId="77777777" w:rsidR="00A66F20" w:rsidRPr="00E14C38" w:rsidRDefault="009D2DA3" w:rsidP="00FD7653">
      <w:pPr>
        <w:jc w:val="both"/>
        <w:rPr>
          <w:rFonts w:cs="Arial"/>
          <w:i/>
        </w:rPr>
      </w:pPr>
      <w:r w:rsidRPr="00E14C38">
        <w:rPr>
          <w:rFonts w:cs="Arial"/>
          <w:i/>
          <w:iCs/>
        </w:rPr>
        <w:t>Copies</w:t>
      </w:r>
      <w:r w:rsidR="009165E5" w:rsidRPr="00E14C38">
        <w:rPr>
          <w:rFonts w:cs="Arial"/>
          <w:i/>
          <w:iCs/>
        </w:rPr>
        <w:t>:</w:t>
      </w:r>
      <w:r w:rsidR="009165E5" w:rsidRPr="00E14C38">
        <w:rPr>
          <w:rFonts w:cs="Arial"/>
          <w:i/>
          <w:iCs/>
        </w:rPr>
        <w:tab/>
      </w:r>
      <w:r w:rsidR="0084083B" w:rsidRPr="00E14C38">
        <w:rPr>
          <w:rFonts w:cs="Arial"/>
          <w:i/>
        </w:rPr>
        <w:tab/>
        <w:t>Department: Financial Services</w:t>
      </w:r>
    </w:p>
    <w:p w14:paraId="0C71904E" w14:textId="65C4BB4E" w:rsidR="002B07CE" w:rsidRPr="00E14C38" w:rsidRDefault="002B07CE" w:rsidP="00FD7653">
      <w:pPr>
        <w:jc w:val="both"/>
        <w:rPr>
          <w:rFonts w:cs="Arial"/>
          <w:i/>
        </w:rPr>
      </w:pPr>
      <w:r w:rsidRPr="00E14C38">
        <w:rPr>
          <w:rFonts w:cs="Arial"/>
          <w:i/>
        </w:rPr>
        <w:tab/>
      </w:r>
      <w:r w:rsidRPr="00E14C38">
        <w:rPr>
          <w:rFonts w:cs="Arial"/>
          <w:i/>
        </w:rPr>
        <w:tab/>
        <w:t>Department: Electrical Engineering Services</w:t>
      </w:r>
    </w:p>
    <w:p w14:paraId="6E50911B" w14:textId="77777777" w:rsidR="0084083B" w:rsidRPr="00E14C38" w:rsidRDefault="001619C5" w:rsidP="00FD7653">
      <w:pPr>
        <w:jc w:val="both"/>
        <w:rPr>
          <w:rFonts w:cs="Arial"/>
          <w:i/>
        </w:rPr>
      </w:pPr>
      <w:r w:rsidRPr="00E14C38">
        <w:rPr>
          <w:rFonts w:cs="Arial"/>
          <w:i/>
        </w:rPr>
        <w:tab/>
      </w:r>
      <w:r w:rsidRPr="00E14C38">
        <w:rPr>
          <w:rFonts w:cs="Arial"/>
          <w:i/>
        </w:rPr>
        <w:tab/>
      </w:r>
      <w:r w:rsidR="0084083B" w:rsidRPr="00E14C38">
        <w:rPr>
          <w:rFonts w:cs="Arial"/>
          <w:i/>
        </w:rPr>
        <w:t>Department: Civil Engineering Services</w:t>
      </w:r>
    </w:p>
    <w:p w14:paraId="3FDC93D5" w14:textId="77777777" w:rsidR="00DD6BB1" w:rsidRPr="00E14C38" w:rsidRDefault="0084083B" w:rsidP="002F1A78">
      <w:pPr>
        <w:ind w:left="720" w:firstLine="720"/>
        <w:jc w:val="both"/>
        <w:rPr>
          <w:rFonts w:cs="Arial"/>
          <w:i/>
        </w:rPr>
      </w:pPr>
      <w:r w:rsidRPr="00E14C38">
        <w:rPr>
          <w:rFonts w:cs="Arial"/>
          <w:i/>
        </w:rPr>
        <w:t>Building Control Officer</w:t>
      </w:r>
    </w:p>
    <w:p w14:paraId="0C2037D6" w14:textId="751A649E" w:rsidR="00F976C4" w:rsidRPr="00353AFA" w:rsidRDefault="002B07CE" w:rsidP="00FD7653">
      <w:pPr>
        <w:ind w:left="720" w:firstLine="720"/>
        <w:jc w:val="both"/>
        <w:rPr>
          <w:rFonts w:cs="Arial"/>
          <w:i/>
          <w:lang w:val="it-IT"/>
        </w:rPr>
      </w:pPr>
      <w:r w:rsidRPr="00353AFA">
        <w:rPr>
          <w:rFonts w:cs="Arial"/>
          <w:i/>
          <w:lang w:val="it-IT"/>
        </w:rPr>
        <w:t xml:space="preserve">M. Terblanche, </w:t>
      </w:r>
      <w:hyperlink r:id="rId11" w:history="1">
        <w:r w:rsidR="003F1AFC" w:rsidRPr="00353AFA">
          <w:rPr>
            <w:rStyle w:val="Hyperlink"/>
            <w:rFonts w:cs="Arial"/>
            <w:i/>
            <w:lang w:val="it-IT"/>
          </w:rPr>
          <w:t>terblanchem@swartland.org.za</w:t>
        </w:r>
      </w:hyperlink>
    </w:p>
    <w:p w14:paraId="3C3634DC" w14:textId="77777777" w:rsidR="003F1AFC" w:rsidRPr="00353AFA" w:rsidRDefault="003F1AFC" w:rsidP="00FD7653">
      <w:pPr>
        <w:ind w:left="720" w:firstLine="720"/>
        <w:jc w:val="both"/>
        <w:rPr>
          <w:rFonts w:cs="Arial"/>
          <w:i/>
          <w:lang w:val="it-IT"/>
        </w:rPr>
      </w:pPr>
    </w:p>
    <w:p w14:paraId="73BF7688" w14:textId="77777777" w:rsidR="003F1AFC" w:rsidRPr="00353AFA" w:rsidRDefault="003F1AFC" w:rsidP="00FD7653">
      <w:pPr>
        <w:ind w:left="720" w:firstLine="720"/>
        <w:jc w:val="both"/>
        <w:rPr>
          <w:rFonts w:cs="Arial"/>
          <w:i/>
          <w:lang w:val="it-IT"/>
        </w:rPr>
      </w:pPr>
    </w:p>
    <w:p w14:paraId="3086708F" w14:textId="77777777" w:rsidR="003F1AFC" w:rsidRPr="00353AFA" w:rsidRDefault="003F1AFC" w:rsidP="00FD7653">
      <w:pPr>
        <w:ind w:left="720" w:firstLine="720"/>
        <w:jc w:val="both"/>
        <w:rPr>
          <w:rFonts w:cs="Arial"/>
          <w:i/>
          <w:lang w:val="it-IT"/>
        </w:rPr>
      </w:pPr>
    </w:p>
    <w:p w14:paraId="777AF125" w14:textId="77777777" w:rsidR="003F1AFC" w:rsidRPr="00353AFA" w:rsidRDefault="003F1AFC" w:rsidP="00FD7653">
      <w:pPr>
        <w:ind w:left="720" w:firstLine="720"/>
        <w:jc w:val="both"/>
        <w:rPr>
          <w:rFonts w:cs="Arial"/>
          <w:i/>
          <w:lang w:val="it-IT"/>
        </w:rPr>
      </w:pPr>
    </w:p>
    <w:p w14:paraId="155413F8" w14:textId="77777777" w:rsidR="003F1AFC" w:rsidRPr="00353AFA" w:rsidRDefault="003F1AFC" w:rsidP="00FD7653">
      <w:pPr>
        <w:ind w:left="720" w:firstLine="720"/>
        <w:jc w:val="both"/>
        <w:rPr>
          <w:rFonts w:cs="Arial"/>
          <w:i/>
          <w:lang w:val="it-IT"/>
        </w:rPr>
      </w:pPr>
    </w:p>
    <w:p w14:paraId="6109875B" w14:textId="77777777" w:rsidR="003F1AFC" w:rsidRPr="00353AFA" w:rsidRDefault="003F1AFC" w:rsidP="00FD7653">
      <w:pPr>
        <w:ind w:left="720" w:firstLine="720"/>
        <w:jc w:val="both"/>
        <w:rPr>
          <w:rFonts w:cs="Arial"/>
          <w:i/>
          <w:lang w:val="it-IT"/>
        </w:rPr>
      </w:pPr>
    </w:p>
    <w:p w14:paraId="57619170" w14:textId="77777777" w:rsidR="003F1AFC" w:rsidRPr="00353AFA" w:rsidRDefault="003F1AFC" w:rsidP="00FD7653">
      <w:pPr>
        <w:ind w:left="720" w:firstLine="720"/>
        <w:jc w:val="both"/>
        <w:rPr>
          <w:rFonts w:cs="Arial"/>
          <w:i/>
          <w:lang w:val="it-IT"/>
        </w:rPr>
      </w:pPr>
    </w:p>
    <w:p w14:paraId="2E1FD9A3" w14:textId="77777777" w:rsidR="003F1AFC" w:rsidRPr="00353AFA" w:rsidRDefault="003F1AFC" w:rsidP="00FD7653">
      <w:pPr>
        <w:ind w:left="720" w:firstLine="720"/>
        <w:jc w:val="both"/>
        <w:rPr>
          <w:rFonts w:cs="Arial"/>
          <w:i/>
          <w:lang w:val="it-IT"/>
        </w:rPr>
      </w:pPr>
    </w:p>
    <w:p w14:paraId="2100FAC5" w14:textId="77777777" w:rsidR="003F1AFC" w:rsidRPr="00353AFA" w:rsidRDefault="003F1AFC" w:rsidP="00FD7653">
      <w:pPr>
        <w:ind w:left="720" w:firstLine="720"/>
        <w:jc w:val="both"/>
        <w:rPr>
          <w:rFonts w:cs="Arial"/>
          <w:i/>
          <w:lang w:val="it-IT"/>
        </w:rPr>
      </w:pPr>
    </w:p>
    <w:p w14:paraId="68060196" w14:textId="77777777" w:rsidR="003F1AFC" w:rsidRPr="00353AFA" w:rsidRDefault="003F1AFC" w:rsidP="00FD7653">
      <w:pPr>
        <w:ind w:left="720" w:firstLine="720"/>
        <w:jc w:val="both"/>
        <w:rPr>
          <w:rFonts w:cs="Arial"/>
          <w:i/>
          <w:lang w:val="it-IT"/>
        </w:rPr>
      </w:pPr>
    </w:p>
    <w:p w14:paraId="129B1BDE" w14:textId="77777777" w:rsidR="003F1AFC" w:rsidRPr="00353AFA" w:rsidRDefault="003F1AFC" w:rsidP="00FD7653">
      <w:pPr>
        <w:ind w:left="720" w:firstLine="720"/>
        <w:jc w:val="both"/>
        <w:rPr>
          <w:rFonts w:cs="Arial"/>
          <w:i/>
          <w:lang w:val="it-IT"/>
        </w:rPr>
      </w:pPr>
    </w:p>
    <w:p w14:paraId="1525DBF1" w14:textId="77777777" w:rsidR="003F1AFC" w:rsidRPr="00353AFA" w:rsidRDefault="003F1AFC" w:rsidP="00FD7653">
      <w:pPr>
        <w:ind w:left="720" w:firstLine="720"/>
        <w:jc w:val="both"/>
        <w:rPr>
          <w:rFonts w:cs="Arial"/>
          <w:i/>
          <w:lang w:val="it-IT"/>
        </w:rPr>
      </w:pPr>
    </w:p>
    <w:p w14:paraId="2E0994C7" w14:textId="77777777" w:rsidR="003F1AFC" w:rsidRPr="00353AFA" w:rsidRDefault="003F1AFC" w:rsidP="00FD7653">
      <w:pPr>
        <w:ind w:left="720" w:firstLine="720"/>
        <w:jc w:val="both"/>
        <w:rPr>
          <w:rFonts w:cs="Arial"/>
          <w:i/>
          <w:lang w:val="it-IT"/>
        </w:rPr>
      </w:pPr>
    </w:p>
    <w:p w14:paraId="7A127B72" w14:textId="77777777" w:rsidR="00343F68" w:rsidRPr="00E14C38" w:rsidRDefault="00343F68" w:rsidP="00343F68">
      <w:pPr>
        <w:jc w:val="both"/>
        <w:rPr>
          <w:rFonts w:cs="Arial"/>
          <w:b/>
          <w:u w:val="single"/>
        </w:rPr>
      </w:pPr>
      <w:r w:rsidRPr="00E14C38">
        <w:rPr>
          <w:rFonts w:cs="Arial"/>
          <w:b/>
          <w:u w:val="single"/>
        </w:rPr>
        <w:lastRenderedPageBreak/>
        <w:t>Reasons for approval:</w:t>
      </w:r>
    </w:p>
    <w:p w14:paraId="3216CFB5" w14:textId="77777777" w:rsidR="00343F68" w:rsidRPr="00E14C38" w:rsidRDefault="00343F68" w:rsidP="00343F68">
      <w:pPr>
        <w:jc w:val="both"/>
        <w:rPr>
          <w:rFonts w:cs="Arial"/>
        </w:rPr>
      </w:pPr>
    </w:p>
    <w:p w14:paraId="302B2002" w14:textId="77777777" w:rsidR="00343F68" w:rsidRPr="00E14C38" w:rsidRDefault="00343F68" w:rsidP="00343F68">
      <w:pPr>
        <w:pStyle w:val="NoSpacing"/>
        <w:numPr>
          <w:ilvl w:val="0"/>
          <w:numId w:val="2"/>
        </w:numPr>
        <w:ind w:left="426" w:hanging="426"/>
        <w:jc w:val="both"/>
        <w:rPr>
          <w:rFonts w:cs="Arial"/>
          <w:lang w:val="en-GB"/>
        </w:rPr>
      </w:pPr>
      <w:r w:rsidRPr="00E14C38">
        <w:rPr>
          <w:rFonts w:cs="Arial"/>
          <w:lang w:val="en-GB"/>
        </w:rPr>
        <w:t>The application is consistent with the SDF.</w:t>
      </w:r>
    </w:p>
    <w:p w14:paraId="0177AA9F" w14:textId="77777777" w:rsidR="00343F68" w:rsidRPr="00E14C38" w:rsidRDefault="00343F68" w:rsidP="00343F68">
      <w:pPr>
        <w:pStyle w:val="NoSpacing"/>
        <w:numPr>
          <w:ilvl w:val="0"/>
          <w:numId w:val="2"/>
        </w:numPr>
        <w:ind w:left="426" w:hanging="426"/>
        <w:jc w:val="both"/>
        <w:rPr>
          <w:rFonts w:cs="Arial"/>
          <w:lang w:val="en-GB"/>
        </w:rPr>
      </w:pPr>
      <w:r w:rsidRPr="00E14C38">
        <w:rPr>
          <w:rFonts w:cs="Arial"/>
          <w:lang w:val="en-GB"/>
        </w:rPr>
        <w:t>The proposal is consistent with the principles of SPLUMA and LUPA.</w:t>
      </w:r>
    </w:p>
    <w:p w14:paraId="66D94A96" w14:textId="21B634B7" w:rsidR="00343F68" w:rsidRPr="00E14C38" w:rsidRDefault="00343F68" w:rsidP="00343F68">
      <w:pPr>
        <w:pStyle w:val="NoSpacing"/>
        <w:numPr>
          <w:ilvl w:val="0"/>
          <w:numId w:val="2"/>
        </w:numPr>
        <w:ind w:left="426" w:hanging="426"/>
        <w:jc w:val="both"/>
        <w:rPr>
          <w:rFonts w:cs="Arial"/>
          <w:lang w:val="en-GB"/>
        </w:rPr>
      </w:pPr>
      <w:r w:rsidRPr="00E14C38">
        <w:rPr>
          <w:lang w:val="en-GB"/>
        </w:rPr>
        <w:t>A Visual Impact Statement was undertaken and revealed that the proposed development will result in a localised negligible visual impact, subject to the implementation of mitigation measures.  Relevant condition added.</w:t>
      </w:r>
    </w:p>
    <w:p w14:paraId="390F3882" w14:textId="661112F1" w:rsidR="00343F68" w:rsidRPr="00E14C38" w:rsidRDefault="00343F68" w:rsidP="00343F68">
      <w:pPr>
        <w:pStyle w:val="NoSpacing"/>
        <w:numPr>
          <w:ilvl w:val="0"/>
          <w:numId w:val="2"/>
        </w:numPr>
        <w:ind w:left="426" w:hanging="426"/>
        <w:jc w:val="both"/>
        <w:rPr>
          <w:rFonts w:cs="Arial"/>
          <w:lang w:val="en-GB"/>
        </w:rPr>
      </w:pPr>
      <w:r w:rsidRPr="00E14C38">
        <w:rPr>
          <w:lang w:val="en-GB"/>
        </w:rPr>
        <w:t>Existing water use registered with Department of Water and Sanitation for abstraction and bulk water supply for agricultural use is deemed sufficient and available.</w:t>
      </w:r>
    </w:p>
    <w:p w14:paraId="17F79444" w14:textId="77777777" w:rsidR="00343F68" w:rsidRPr="00E14C38" w:rsidRDefault="00343F68" w:rsidP="00343F68">
      <w:pPr>
        <w:pStyle w:val="NoSpacing"/>
        <w:numPr>
          <w:ilvl w:val="0"/>
          <w:numId w:val="2"/>
        </w:numPr>
        <w:ind w:left="426" w:hanging="426"/>
        <w:jc w:val="both"/>
        <w:rPr>
          <w:rFonts w:cs="Arial"/>
          <w:lang w:val="en-GB"/>
        </w:rPr>
      </w:pPr>
      <w:r w:rsidRPr="00E14C38">
        <w:rPr>
          <w:lang w:val="en-GB"/>
        </w:rPr>
        <w:t>No additional electricity supply or water supply is required.</w:t>
      </w:r>
    </w:p>
    <w:p w14:paraId="0FFFC1A8" w14:textId="77777777" w:rsidR="00343F68" w:rsidRPr="00E14C38" w:rsidRDefault="00343F68" w:rsidP="00343F68">
      <w:pPr>
        <w:pStyle w:val="NoSpacing"/>
        <w:numPr>
          <w:ilvl w:val="0"/>
          <w:numId w:val="2"/>
        </w:numPr>
        <w:ind w:left="426" w:hanging="426"/>
        <w:jc w:val="both"/>
        <w:rPr>
          <w:rFonts w:cs="Arial"/>
          <w:lang w:val="en-GB"/>
        </w:rPr>
      </w:pPr>
      <w:r w:rsidRPr="00E14C38">
        <w:rPr>
          <w:lang w:val="en-GB"/>
        </w:rPr>
        <w:t xml:space="preserve">Achieving the security of power supply will result in agricultural productivity being stabilised within the area, the provision of </w:t>
      </w:r>
      <w:proofErr w:type="spellStart"/>
      <w:r w:rsidRPr="00E14C38">
        <w:rPr>
          <w:lang w:val="en-GB"/>
        </w:rPr>
        <w:t>agri</w:t>
      </w:r>
      <w:proofErr w:type="spellEnd"/>
      <w:r w:rsidRPr="00E14C38">
        <w:rPr>
          <w:lang w:val="en-GB"/>
        </w:rPr>
        <w:t>-industrial services and maintained and prolonged employment / job security within the existing farm and greater agricultural sector in the region.</w:t>
      </w:r>
    </w:p>
    <w:p w14:paraId="61B51269" w14:textId="77777777" w:rsidR="00343F68" w:rsidRPr="00E14C38" w:rsidRDefault="00343F68" w:rsidP="00343F68">
      <w:pPr>
        <w:pStyle w:val="NoSpacing"/>
        <w:numPr>
          <w:ilvl w:val="0"/>
          <w:numId w:val="2"/>
        </w:numPr>
        <w:ind w:left="426" w:hanging="426"/>
        <w:jc w:val="both"/>
        <w:rPr>
          <w:rFonts w:cs="Arial"/>
          <w:lang w:val="en-GB"/>
        </w:rPr>
      </w:pPr>
      <w:r w:rsidRPr="00E14C38">
        <w:rPr>
          <w:lang w:val="en-GB"/>
        </w:rPr>
        <w:t>The proposed development is anticipated to contribute to the social and economic aspects of the regional area by providing temporary and permanent employment opportunities during the construction and operational phases.</w:t>
      </w:r>
    </w:p>
    <w:p w14:paraId="7A9031D0" w14:textId="77777777" w:rsidR="00343F68" w:rsidRPr="00E14C38" w:rsidRDefault="00343F68" w:rsidP="00343F68">
      <w:pPr>
        <w:pStyle w:val="NoSpacing"/>
        <w:numPr>
          <w:ilvl w:val="0"/>
          <w:numId w:val="2"/>
        </w:numPr>
        <w:ind w:left="426" w:hanging="426"/>
        <w:jc w:val="both"/>
        <w:rPr>
          <w:rFonts w:cs="Arial"/>
          <w:lang w:val="en-GB"/>
        </w:rPr>
      </w:pPr>
      <w:r w:rsidRPr="00E14C38">
        <w:rPr>
          <w:lang w:val="en-GB"/>
        </w:rPr>
        <w:t xml:space="preserve">Potential dust and noise impacts associated with the proposed development will be mitigated by the implementation of the mitigation measures included in the </w:t>
      </w:r>
      <w:proofErr w:type="spellStart"/>
      <w:r w:rsidRPr="00E14C38">
        <w:rPr>
          <w:lang w:val="en-GB"/>
        </w:rPr>
        <w:t>EMPr</w:t>
      </w:r>
      <w:proofErr w:type="spellEnd"/>
      <w:r w:rsidRPr="00E14C38">
        <w:rPr>
          <w:lang w:val="en-GB"/>
        </w:rPr>
        <w:t>.</w:t>
      </w:r>
    </w:p>
    <w:p w14:paraId="08D3F971" w14:textId="77777777" w:rsidR="00343F68" w:rsidRPr="00E14C38" w:rsidRDefault="00343F68" w:rsidP="00343F68">
      <w:pPr>
        <w:pStyle w:val="NoSpacing"/>
        <w:numPr>
          <w:ilvl w:val="0"/>
          <w:numId w:val="2"/>
        </w:numPr>
        <w:ind w:left="426" w:hanging="426"/>
        <w:jc w:val="both"/>
        <w:rPr>
          <w:rFonts w:cs="Arial"/>
          <w:lang w:val="en-GB"/>
        </w:rPr>
      </w:pPr>
      <w:r w:rsidRPr="00E14C38">
        <w:rPr>
          <w:rFonts w:cs="Arial"/>
          <w:lang w:val="en-GB"/>
        </w:rPr>
        <w:t>No objections were received during the public participation process.</w:t>
      </w:r>
    </w:p>
    <w:p w14:paraId="471527B6" w14:textId="77777777" w:rsidR="00343F68" w:rsidRPr="00E14C38" w:rsidRDefault="00343F68" w:rsidP="00343F68">
      <w:pPr>
        <w:pStyle w:val="NoSpacing"/>
        <w:numPr>
          <w:ilvl w:val="0"/>
          <w:numId w:val="2"/>
        </w:numPr>
        <w:ind w:left="426" w:hanging="426"/>
        <w:jc w:val="both"/>
        <w:rPr>
          <w:rFonts w:cs="Arial"/>
          <w:lang w:val="en-GB"/>
        </w:rPr>
      </w:pPr>
      <w:r w:rsidRPr="00E14C38">
        <w:rPr>
          <w:rFonts w:cs="Arial"/>
          <w:lang w:val="en-GB"/>
        </w:rPr>
        <w:t>Photovoltaic installations are the most reliable source of clean energy generation, as it turns sunlight directly into electricity, without any prior conversion.</w:t>
      </w:r>
    </w:p>
    <w:p w14:paraId="11A14BC9" w14:textId="77777777" w:rsidR="00343F68" w:rsidRPr="00E14C38" w:rsidRDefault="00343F68" w:rsidP="00343F68">
      <w:pPr>
        <w:pStyle w:val="NoSpacing"/>
        <w:numPr>
          <w:ilvl w:val="0"/>
          <w:numId w:val="2"/>
        </w:numPr>
        <w:ind w:left="426" w:hanging="426"/>
        <w:jc w:val="both"/>
        <w:rPr>
          <w:rFonts w:cs="Arial"/>
          <w:lang w:val="en-GB"/>
        </w:rPr>
      </w:pPr>
      <w:r w:rsidRPr="00E14C38">
        <w:rPr>
          <w:rFonts w:cs="Arial"/>
          <w:lang w:val="en-GB"/>
        </w:rPr>
        <w:t>The installation, management and maintenance are much more affordable than any other of the techniques.</w:t>
      </w:r>
    </w:p>
    <w:p w14:paraId="73E50940" w14:textId="77777777" w:rsidR="00343F68" w:rsidRPr="00E14C38" w:rsidRDefault="00343F68" w:rsidP="00343F68">
      <w:pPr>
        <w:pStyle w:val="NoSpacing"/>
        <w:numPr>
          <w:ilvl w:val="0"/>
          <w:numId w:val="2"/>
        </w:numPr>
        <w:ind w:left="426" w:hanging="426"/>
        <w:jc w:val="both"/>
        <w:rPr>
          <w:rFonts w:cs="Arial"/>
          <w:lang w:val="en-GB"/>
        </w:rPr>
      </w:pPr>
      <w:r w:rsidRPr="00E14C38">
        <w:rPr>
          <w:rFonts w:cs="Arial"/>
          <w:lang w:val="en-GB"/>
        </w:rPr>
        <w:t>Solar photovoltaic installations are not labour intensive and no specialised equipment and high level of training are required.</w:t>
      </w:r>
    </w:p>
    <w:p w14:paraId="34A0D509" w14:textId="77777777" w:rsidR="00343F68" w:rsidRPr="00E14C38" w:rsidRDefault="00343F68" w:rsidP="00343F68">
      <w:pPr>
        <w:pStyle w:val="NoSpacing"/>
        <w:numPr>
          <w:ilvl w:val="0"/>
          <w:numId w:val="2"/>
        </w:numPr>
        <w:ind w:left="426" w:hanging="426"/>
        <w:jc w:val="both"/>
        <w:rPr>
          <w:rFonts w:cs="Arial"/>
          <w:lang w:val="en-GB"/>
        </w:rPr>
      </w:pPr>
      <w:r w:rsidRPr="00E14C38">
        <w:rPr>
          <w:rFonts w:cs="Arial"/>
          <w:lang w:val="en-GB"/>
        </w:rPr>
        <w:t>Solar photovoltaic plants use no water while generating electricity.</w:t>
      </w:r>
    </w:p>
    <w:p w14:paraId="439A28EA" w14:textId="722FDFF8" w:rsidR="00343F68" w:rsidRPr="00E14C38" w:rsidRDefault="00343F68" w:rsidP="00343F68">
      <w:pPr>
        <w:rPr>
          <w:rFonts w:cs="Arial"/>
          <w:b/>
          <w:u w:val="single"/>
        </w:rPr>
      </w:pPr>
    </w:p>
    <w:sectPr w:rsidR="00343F68" w:rsidRPr="00E14C38" w:rsidSect="00385DC9">
      <w:pgSz w:w="11906" w:h="16838"/>
      <w:pgMar w:top="1135" w:right="1133"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32CE5" w14:textId="77777777" w:rsidR="00917E7A" w:rsidRDefault="00917E7A" w:rsidP="00917E7A">
      <w:r>
        <w:separator/>
      </w:r>
    </w:p>
  </w:endnote>
  <w:endnote w:type="continuationSeparator" w:id="0">
    <w:p w14:paraId="16EE411A" w14:textId="77777777" w:rsidR="00917E7A" w:rsidRDefault="00917E7A" w:rsidP="0091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1FC9B" w14:textId="77777777" w:rsidR="00917E7A" w:rsidRDefault="00917E7A" w:rsidP="00917E7A">
      <w:r>
        <w:separator/>
      </w:r>
    </w:p>
  </w:footnote>
  <w:footnote w:type="continuationSeparator" w:id="0">
    <w:p w14:paraId="4589F049" w14:textId="77777777" w:rsidR="00917E7A" w:rsidRDefault="00917E7A" w:rsidP="00917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3C6"/>
    <w:multiLevelType w:val="hybridMultilevel"/>
    <w:tmpl w:val="5FC0D4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AA6A87"/>
    <w:multiLevelType w:val="hybridMultilevel"/>
    <w:tmpl w:val="0D200832"/>
    <w:lvl w:ilvl="0" w:tplc="BBDEA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26F5C"/>
    <w:multiLevelType w:val="hybridMultilevel"/>
    <w:tmpl w:val="24D086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3309F"/>
    <w:multiLevelType w:val="hybridMultilevel"/>
    <w:tmpl w:val="29D2B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516B8"/>
    <w:multiLevelType w:val="hybridMultilevel"/>
    <w:tmpl w:val="B900B42A"/>
    <w:lvl w:ilvl="0" w:tplc="21CABB3E">
      <w:start w:val="1"/>
      <w:numFmt w:val="lowerLetter"/>
      <w:lvlText w:val="%1)"/>
      <w:lvlJc w:val="left"/>
      <w:pPr>
        <w:ind w:left="1572" w:hanging="360"/>
      </w:pPr>
      <w:rPr>
        <w:rFonts w:ascii="Arial" w:eastAsia="Times New Roman" w:hAnsi="Arial" w:cs="Arial"/>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5" w15:restartNumberingAfterBreak="0">
    <w:nsid w:val="15D70E00"/>
    <w:multiLevelType w:val="hybridMultilevel"/>
    <w:tmpl w:val="CC8CC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E06F6"/>
    <w:multiLevelType w:val="hybridMultilevel"/>
    <w:tmpl w:val="9788C192"/>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87048"/>
    <w:multiLevelType w:val="hybridMultilevel"/>
    <w:tmpl w:val="0D200832"/>
    <w:lvl w:ilvl="0" w:tplc="BBDEA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008CF"/>
    <w:multiLevelType w:val="hybridMultilevel"/>
    <w:tmpl w:val="9788C192"/>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87FC0"/>
    <w:multiLevelType w:val="hybridMultilevel"/>
    <w:tmpl w:val="81E6D16E"/>
    <w:lvl w:ilvl="0" w:tplc="10D870C0">
      <w:start w:val="1"/>
      <w:numFmt w:val="lowerRoman"/>
      <w:lvlText w:val="(%1)."/>
      <w:lvlJc w:val="right"/>
      <w:pPr>
        <w:ind w:left="1572" w:hanging="360"/>
      </w:pPr>
      <w:rPr>
        <w:rFonts w:hint="default"/>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10" w15:restartNumberingAfterBreak="0">
    <w:nsid w:val="2D8F00DE"/>
    <w:multiLevelType w:val="hybridMultilevel"/>
    <w:tmpl w:val="0D200832"/>
    <w:lvl w:ilvl="0" w:tplc="BBDEA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D49D3"/>
    <w:multiLevelType w:val="hybridMultilevel"/>
    <w:tmpl w:val="F328CB5A"/>
    <w:lvl w:ilvl="0" w:tplc="85BCFBC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54976B3"/>
    <w:multiLevelType w:val="hybridMultilevel"/>
    <w:tmpl w:val="E3B6616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6C73BCF"/>
    <w:multiLevelType w:val="hybridMultilevel"/>
    <w:tmpl w:val="E7AEA6AC"/>
    <w:lvl w:ilvl="0" w:tplc="7F22C7B2">
      <w:start w:val="1"/>
      <w:numFmt w:val="lowerLetter"/>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D7250"/>
    <w:multiLevelType w:val="hybridMultilevel"/>
    <w:tmpl w:val="8D5A1D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535E43"/>
    <w:multiLevelType w:val="hybridMultilevel"/>
    <w:tmpl w:val="F67EC900"/>
    <w:lvl w:ilvl="0" w:tplc="BBDEA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418B2"/>
    <w:multiLevelType w:val="hybridMultilevel"/>
    <w:tmpl w:val="76062498"/>
    <w:lvl w:ilvl="0" w:tplc="D64E299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71C5CE5"/>
    <w:multiLevelType w:val="hybridMultilevel"/>
    <w:tmpl w:val="0D200832"/>
    <w:lvl w:ilvl="0" w:tplc="BBDEA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ED17E1"/>
    <w:multiLevelType w:val="hybridMultilevel"/>
    <w:tmpl w:val="0D200832"/>
    <w:lvl w:ilvl="0" w:tplc="BBDEA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DA57B6"/>
    <w:multiLevelType w:val="hybridMultilevel"/>
    <w:tmpl w:val="BC72F2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BD71BF"/>
    <w:multiLevelType w:val="hybridMultilevel"/>
    <w:tmpl w:val="A15E3C0C"/>
    <w:lvl w:ilvl="0" w:tplc="9D6CE642">
      <w:start w:val="1"/>
      <w:numFmt w:val="lowerRoman"/>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881BB5"/>
    <w:multiLevelType w:val="hybridMultilevel"/>
    <w:tmpl w:val="5B58A3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ECE77CD"/>
    <w:multiLevelType w:val="hybridMultilevel"/>
    <w:tmpl w:val="6B982CC6"/>
    <w:lvl w:ilvl="0" w:tplc="15B4051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473771">
    <w:abstractNumId w:val="12"/>
  </w:num>
  <w:num w:numId="2" w16cid:durableId="1787113475">
    <w:abstractNumId w:val="21"/>
  </w:num>
  <w:num w:numId="3" w16cid:durableId="1268389819">
    <w:abstractNumId w:val="0"/>
  </w:num>
  <w:num w:numId="4" w16cid:durableId="1820225618">
    <w:abstractNumId w:val="4"/>
  </w:num>
  <w:num w:numId="5" w16cid:durableId="1728843606">
    <w:abstractNumId w:val="13"/>
  </w:num>
  <w:num w:numId="6" w16cid:durableId="1297756720">
    <w:abstractNumId w:val="8"/>
  </w:num>
  <w:num w:numId="7" w16cid:durableId="1679305922">
    <w:abstractNumId w:val="6"/>
  </w:num>
  <w:num w:numId="8" w16cid:durableId="1869902854">
    <w:abstractNumId w:val="11"/>
  </w:num>
  <w:num w:numId="9" w16cid:durableId="2146308030">
    <w:abstractNumId w:val="2"/>
  </w:num>
  <w:num w:numId="10" w16cid:durableId="1267149983">
    <w:abstractNumId w:val="22"/>
  </w:num>
  <w:num w:numId="11" w16cid:durableId="2102330891">
    <w:abstractNumId w:val="15"/>
  </w:num>
  <w:num w:numId="12" w16cid:durableId="79719988">
    <w:abstractNumId w:val="20"/>
  </w:num>
  <w:num w:numId="13" w16cid:durableId="364645819">
    <w:abstractNumId w:val="17"/>
  </w:num>
  <w:num w:numId="14" w16cid:durableId="1568347042">
    <w:abstractNumId w:val="18"/>
  </w:num>
  <w:num w:numId="15" w16cid:durableId="589968795">
    <w:abstractNumId w:val="10"/>
  </w:num>
  <w:num w:numId="16" w16cid:durableId="231239978">
    <w:abstractNumId w:val="7"/>
  </w:num>
  <w:num w:numId="17" w16cid:durableId="1128671661">
    <w:abstractNumId w:val="9"/>
  </w:num>
  <w:num w:numId="18" w16cid:durableId="1068962507">
    <w:abstractNumId w:val="1"/>
  </w:num>
  <w:num w:numId="19" w16cid:durableId="1929849837">
    <w:abstractNumId w:val="16"/>
  </w:num>
  <w:num w:numId="20" w16cid:durableId="1020086902">
    <w:abstractNumId w:val="5"/>
  </w:num>
  <w:num w:numId="21" w16cid:durableId="1891385161">
    <w:abstractNumId w:val="3"/>
  </w:num>
  <w:num w:numId="22" w16cid:durableId="1198935987">
    <w:abstractNumId w:val="14"/>
  </w:num>
  <w:num w:numId="23" w16cid:durableId="5447084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5E"/>
    <w:rsid w:val="00000CE9"/>
    <w:rsid w:val="00017E0A"/>
    <w:rsid w:val="00020F1F"/>
    <w:rsid w:val="000249E5"/>
    <w:rsid w:val="000250B9"/>
    <w:rsid w:val="00036A60"/>
    <w:rsid w:val="00036B4C"/>
    <w:rsid w:val="00045288"/>
    <w:rsid w:val="00046252"/>
    <w:rsid w:val="0005479A"/>
    <w:rsid w:val="00056316"/>
    <w:rsid w:val="00062574"/>
    <w:rsid w:val="000703A5"/>
    <w:rsid w:val="000766BF"/>
    <w:rsid w:val="00087A18"/>
    <w:rsid w:val="000906F8"/>
    <w:rsid w:val="000A16CB"/>
    <w:rsid w:val="000A442B"/>
    <w:rsid w:val="000B5491"/>
    <w:rsid w:val="000B65CB"/>
    <w:rsid w:val="000C251E"/>
    <w:rsid w:val="000C3BAB"/>
    <w:rsid w:val="000C5305"/>
    <w:rsid w:val="000D08BF"/>
    <w:rsid w:val="000D3F8E"/>
    <w:rsid w:val="000D5A86"/>
    <w:rsid w:val="000E0614"/>
    <w:rsid w:val="000E1477"/>
    <w:rsid w:val="000E5DCD"/>
    <w:rsid w:val="000E702C"/>
    <w:rsid w:val="000F10FA"/>
    <w:rsid w:val="000F3ADF"/>
    <w:rsid w:val="0010529F"/>
    <w:rsid w:val="00106E00"/>
    <w:rsid w:val="00112915"/>
    <w:rsid w:val="00112C2E"/>
    <w:rsid w:val="00112D58"/>
    <w:rsid w:val="00121EEA"/>
    <w:rsid w:val="0012334C"/>
    <w:rsid w:val="001258B9"/>
    <w:rsid w:val="001344E8"/>
    <w:rsid w:val="00142FAB"/>
    <w:rsid w:val="001450F7"/>
    <w:rsid w:val="0014553B"/>
    <w:rsid w:val="00146BA7"/>
    <w:rsid w:val="00154190"/>
    <w:rsid w:val="001619C5"/>
    <w:rsid w:val="00162989"/>
    <w:rsid w:val="001631BA"/>
    <w:rsid w:val="00164B08"/>
    <w:rsid w:val="00167CE6"/>
    <w:rsid w:val="00185329"/>
    <w:rsid w:val="00190DF8"/>
    <w:rsid w:val="001A19E7"/>
    <w:rsid w:val="001A1AC3"/>
    <w:rsid w:val="001A6E31"/>
    <w:rsid w:val="001B5D13"/>
    <w:rsid w:val="001C36A0"/>
    <w:rsid w:val="001C71F7"/>
    <w:rsid w:val="001C7BFC"/>
    <w:rsid w:val="001D2061"/>
    <w:rsid w:val="001D4839"/>
    <w:rsid w:val="001D514A"/>
    <w:rsid w:val="001E1C45"/>
    <w:rsid w:val="001F0345"/>
    <w:rsid w:val="00202152"/>
    <w:rsid w:val="00203105"/>
    <w:rsid w:val="002064D1"/>
    <w:rsid w:val="00217393"/>
    <w:rsid w:val="00225093"/>
    <w:rsid w:val="002302C9"/>
    <w:rsid w:val="00234C6F"/>
    <w:rsid w:val="00242D87"/>
    <w:rsid w:val="00245029"/>
    <w:rsid w:val="002513EC"/>
    <w:rsid w:val="002521CF"/>
    <w:rsid w:val="002523B9"/>
    <w:rsid w:val="00265D3E"/>
    <w:rsid w:val="00270E91"/>
    <w:rsid w:val="00294E37"/>
    <w:rsid w:val="0029599B"/>
    <w:rsid w:val="00297817"/>
    <w:rsid w:val="002A537E"/>
    <w:rsid w:val="002A6BAD"/>
    <w:rsid w:val="002B0011"/>
    <w:rsid w:val="002B07CE"/>
    <w:rsid w:val="002B145C"/>
    <w:rsid w:val="002B3DCB"/>
    <w:rsid w:val="002C2C04"/>
    <w:rsid w:val="002D66FC"/>
    <w:rsid w:val="002E1A70"/>
    <w:rsid w:val="002F0687"/>
    <w:rsid w:val="002F1A78"/>
    <w:rsid w:val="002F390C"/>
    <w:rsid w:val="002F67D2"/>
    <w:rsid w:val="002F7974"/>
    <w:rsid w:val="0030637F"/>
    <w:rsid w:val="003145CD"/>
    <w:rsid w:val="0032515D"/>
    <w:rsid w:val="0033000E"/>
    <w:rsid w:val="00331282"/>
    <w:rsid w:val="00333C98"/>
    <w:rsid w:val="0033527D"/>
    <w:rsid w:val="00342F5F"/>
    <w:rsid w:val="00343F68"/>
    <w:rsid w:val="003445E1"/>
    <w:rsid w:val="0035130C"/>
    <w:rsid w:val="00353AFA"/>
    <w:rsid w:val="0035715D"/>
    <w:rsid w:val="00366F92"/>
    <w:rsid w:val="00380DE0"/>
    <w:rsid w:val="00383AC5"/>
    <w:rsid w:val="00385DC9"/>
    <w:rsid w:val="00391537"/>
    <w:rsid w:val="00394AA6"/>
    <w:rsid w:val="00395D4C"/>
    <w:rsid w:val="00396E9C"/>
    <w:rsid w:val="003A0BE5"/>
    <w:rsid w:val="003B1860"/>
    <w:rsid w:val="003B7B8F"/>
    <w:rsid w:val="003C36C5"/>
    <w:rsid w:val="003D3F99"/>
    <w:rsid w:val="003D6262"/>
    <w:rsid w:val="003D7AF4"/>
    <w:rsid w:val="003E202C"/>
    <w:rsid w:val="003E38AA"/>
    <w:rsid w:val="003F0C5F"/>
    <w:rsid w:val="003F1AFC"/>
    <w:rsid w:val="003F4207"/>
    <w:rsid w:val="003F6964"/>
    <w:rsid w:val="0040154C"/>
    <w:rsid w:val="00401B40"/>
    <w:rsid w:val="00404E92"/>
    <w:rsid w:val="004077C0"/>
    <w:rsid w:val="00410C29"/>
    <w:rsid w:val="004201BB"/>
    <w:rsid w:val="0042298E"/>
    <w:rsid w:val="004243B8"/>
    <w:rsid w:val="00432DC6"/>
    <w:rsid w:val="00445F43"/>
    <w:rsid w:val="004542F9"/>
    <w:rsid w:val="00457083"/>
    <w:rsid w:val="00462FDE"/>
    <w:rsid w:val="00464AF8"/>
    <w:rsid w:val="00467D8E"/>
    <w:rsid w:val="00473075"/>
    <w:rsid w:val="00475456"/>
    <w:rsid w:val="004A0735"/>
    <w:rsid w:val="004C2A28"/>
    <w:rsid w:val="004C5E96"/>
    <w:rsid w:val="004D2D4F"/>
    <w:rsid w:val="004E1B63"/>
    <w:rsid w:val="004F422B"/>
    <w:rsid w:val="0050024C"/>
    <w:rsid w:val="00501C2C"/>
    <w:rsid w:val="00503C5C"/>
    <w:rsid w:val="005121AA"/>
    <w:rsid w:val="00517F35"/>
    <w:rsid w:val="0053160F"/>
    <w:rsid w:val="005346DD"/>
    <w:rsid w:val="00534DBD"/>
    <w:rsid w:val="00534EA2"/>
    <w:rsid w:val="0053753B"/>
    <w:rsid w:val="005425E5"/>
    <w:rsid w:val="0054290F"/>
    <w:rsid w:val="00552B8C"/>
    <w:rsid w:val="00552E07"/>
    <w:rsid w:val="00556CFE"/>
    <w:rsid w:val="005577FD"/>
    <w:rsid w:val="005629C0"/>
    <w:rsid w:val="00562DC2"/>
    <w:rsid w:val="00562EEA"/>
    <w:rsid w:val="005754A0"/>
    <w:rsid w:val="005824D1"/>
    <w:rsid w:val="0058688E"/>
    <w:rsid w:val="005920CB"/>
    <w:rsid w:val="005920D9"/>
    <w:rsid w:val="00592EEC"/>
    <w:rsid w:val="00595B11"/>
    <w:rsid w:val="005A06FA"/>
    <w:rsid w:val="005A1A16"/>
    <w:rsid w:val="005A34B2"/>
    <w:rsid w:val="005A4BE4"/>
    <w:rsid w:val="005B02D6"/>
    <w:rsid w:val="005B5DE3"/>
    <w:rsid w:val="005C577F"/>
    <w:rsid w:val="005C6017"/>
    <w:rsid w:val="005D0ACB"/>
    <w:rsid w:val="005D1322"/>
    <w:rsid w:val="005E22D9"/>
    <w:rsid w:val="005F3069"/>
    <w:rsid w:val="006033CB"/>
    <w:rsid w:val="006037C6"/>
    <w:rsid w:val="00606C3E"/>
    <w:rsid w:val="00611656"/>
    <w:rsid w:val="00615116"/>
    <w:rsid w:val="00615E79"/>
    <w:rsid w:val="00634276"/>
    <w:rsid w:val="006346C6"/>
    <w:rsid w:val="006371A8"/>
    <w:rsid w:val="00643A94"/>
    <w:rsid w:val="00661569"/>
    <w:rsid w:val="006702C3"/>
    <w:rsid w:val="00673547"/>
    <w:rsid w:val="00695769"/>
    <w:rsid w:val="006A1237"/>
    <w:rsid w:val="006B00D0"/>
    <w:rsid w:val="006B46AA"/>
    <w:rsid w:val="006B638F"/>
    <w:rsid w:val="006C182F"/>
    <w:rsid w:val="006C34C1"/>
    <w:rsid w:val="006C648E"/>
    <w:rsid w:val="006C7359"/>
    <w:rsid w:val="006E0116"/>
    <w:rsid w:val="00703FF1"/>
    <w:rsid w:val="00705A5E"/>
    <w:rsid w:val="00710BE1"/>
    <w:rsid w:val="00721468"/>
    <w:rsid w:val="007223BD"/>
    <w:rsid w:val="007228F1"/>
    <w:rsid w:val="007259AC"/>
    <w:rsid w:val="00727E46"/>
    <w:rsid w:val="00733FFD"/>
    <w:rsid w:val="00736036"/>
    <w:rsid w:val="00736149"/>
    <w:rsid w:val="00736779"/>
    <w:rsid w:val="00737FF4"/>
    <w:rsid w:val="00742155"/>
    <w:rsid w:val="00745917"/>
    <w:rsid w:val="0074607C"/>
    <w:rsid w:val="007521A6"/>
    <w:rsid w:val="00752D53"/>
    <w:rsid w:val="00753E30"/>
    <w:rsid w:val="0075554E"/>
    <w:rsid w:val="00757EE4"/>
    <w:rsid w:val="007628D5"/>
    <w:rsid w:val="00767953"/>
    <w:rsid w:val="00770EA2"/>
    <w:rsid w:val="0077126B"/>
    <w:rsid w:val="00773A05"/>
    <w:rsid w:val="007767F9"/>
    <w:rsid w:val="00777BB6"/>
    <w:rsid w:val="0078382D"/>
    <w:rsid w:val="00784567"/>
    <w:rsid w:val="00790230"/>
    <w:rsid w:val="007A3C92"/>
    <w:rsid w:val="007A7A2B"/>
    <w:rsid w:val="007B338A"/>
    <w:rsid w:val="007B48FB"/>
    <w:rsid w:val="007C4914"/>
    <w:rsid w:val="007C727D"/>
    <w:rsid w:val="007C7F44"/>
    <w:rsid w:val="007D7E51"/>
    <w:rsid w:val="007F0EF7"/>
    <w:rsid w:val="007F29F9"/>
    <w:rsid w:val="0080211C"/>
    <w:rsid w:val="00812310"/>
    <w:rsid w:val="008163F2"/>
    <w:rsid w:val="00820453"/>
    <w:rsid w:val="00823874"/>
    <w:rsid w:val="00824D86"/>
    <w:rsid w:val="00830C34"/>
    <w:rsid w:val="00831234"/>
    <w:rsid w:val="0083695E"/>
    <w:rsid w:val="0084083B"/>
    <w:rsid w:val="00854470"/>
    <w:rsid w:val="0086151F"/>
    <w:rsid w:val="00861D30"/>
    <w:rsid w:val="00863659"/>
    <w:rsid w:val="00870E26"/>
    <w:rsid w:val="00873445"/>
    <w:rsid w:val="00874C44"/>
    <w:rsid w:val="00875FFA"/>
    <w:rsid w:val="00887F61"/>
    <w:rsid w:val="00893176"/>
    <w:rsid w:val="00896AC0"/>
    <w:rsid w:val="008B0119"/>
    <w:rsid w:val="008B0988"/>
    <w:rsid w:val="008B16CB"/>
    <w:rsid w:val="008C2A1E"/>
    <w:rsid w:val="008D37A9"/>
    <w:rsid w:val="008D6078"/>
    <w:rsid w:val="008E1CC2"/>
    <w:rsid w:val="008F3702"/>
    <w:rsid w:val="008F4BA4"/>
    <w:rsid w:val="008F4E49"/>
    <w:rsid w:val="008F5CD2"/>
    <w:rsid w:val="00900D7E"/>
    <w:rsid w:val="00904FE0"/>
    <w:rsid w:val="009128B2"/>
    <w:rsid w:val="00912E8A"/>
    <w:rsid w:val="009165E5"/>
    <w:rsid w:val="00917E7A"/>
    <w:rsid w:val="00927A54"/>
    <w:rsid w:val="00943769"/>
    <w:rsid w:val="009537BA"/>
    <w:rsid w:val="009547D9"/>
    <w:rsid w:val="00960C73"/>
    <w:rsid w:val="009617EF"/>
    <w:rsid w:val="00976E26"/>
    <w:rsid w:val="00990AF1"/>
    <w:rsid w:val="00996B92"/>
    <w:rsid w:val="009A6447"/>
    <w:rsid w:val="009B09BC"/>
    <w:rsid w:val="009B4465"/>
    <w:rsid w:val="009B68FC"/>
    <w:rsid w:val="009B7F06"/>
    <w:rsid w:val="009D2DA3"/>
    <w:rsid w:val="009F04BF"/>
    <w:rsid w:val="00A04058"/>
    <w:rsid w:val="00A10FD7"/>
    <w:rsid w:val="00A1411A"/>
    <w:rsid w:val="00A279DF"/>
    <w:rsid w:val="00A27E5B"/>
    <w:rsid w:val="00A30673"/>
    <w:rsid w:val="00A30F2D"/>
    <w:rsid w:val="00A34810"/>
    <w:rsid w:val="00A43D4D"/>
    <w:rsid w:val="00A4408C"/>
    <w:rsid w:val="00A4479C"/>
    <w:rsid w:val="00A505F1"/>
    <w:rsid w:val="00A51888"/>
    <w:rsid w:val="00A562B6"/>
    <w:rsid w:val="00A56B3F"/>
    <w:rsid w:val="00A6130C"/>
    <w:rsid w:val="00A66F20"/>
    <w:rsid w:val="00A66F62"/>
    <w:rsid w:val="00A85F5E"/>
    <w:rsid w:val="00AA56BB"/>
    <w:rsid w:val="00AB48CE"/>
    <w:rsid w:val="00AC4344"/>
    <w:rsid w:val="00AC6971"/>
    <w:rsid w:val="00AD096C"/>
    <w:rsid w:val="00AD636D"/>
    <w:rsid w:val="00AD7941"/>
    <w:rsid w:val="00AD7A6F"/>
    <w:rsid w:val="00AE33A2"/>
    <w:rsid w:val="00AE7D82"/>
    <w:rsid w:val="00AF34AE"/>
    <w:rsid w:val="00B0095A"/>
    <w:rsid w:val="00B016A8"/>
    <w:rsid w:val="00B01AF3"/>
    <w:rsid w:val="00B040C1"/>
    <w:rsid w:val="00B10628"/>
    <w:rsid w:val="00B1438B"/>
    <w:rsid w:val="00B177F8"/>
    <w:rsid w:val="00B23DEA"/>
    <w:rsid w:val="00B27B2C"/>
    <w:rsid w:val="00B3011E"/>
    <w:rsid w:val="00B40036"/>
    <w:rsid w:val="00B42EBC"/>
    <w:rsid w:val="00B44D49"/>
    <w:rsid w:val="00B46382"/>
    <w:rsid w:val="00B50EA2"/>
    <w:rsid w:val="00B510D0"/>
    <w:rsid w:val="00B57F2E"/>
    <w:rsid w:val="00B60465"/>
    <w:rsid w:val="00B62769"/>
    <w:rsid w:val="00B70F2C"/>
    <w:rsid w:val="00B71039"/>
    <w:rsid w:val="00B7292E"/>
    <w:rsid w:val="00B90760"/>
    <w:rsid w:val="00B9622D"/>
    <w:rsid w:val="00BA0562"/>
    <w:rsid w:val="00BB75BE"/>
    <w:rsid w:val="00BE3A4D"/>
    <w:rsid w:val="00BF37A6"/>
    <w:rsid w:val="00C118D7"/>
    <w:rsid w:val="00C20AF3"/>
    <w:rsid w:val="00C2439A"/>
    <w:rsid w:val="00C26BAB"/>
    <w:rsid w:val="00C27056"/>
    <w:rsid w:val="00C3561A"/>
    <w:rsid w:val="00C43F0D"/>
    <w:rsid w:val="00C452E3"/>
    <w:rsid w:val="00C4633E"/>
    <w:rsid w:val="00C56198"/>
    <w:rsid w:val="00C56A4D"/>
    <w:rsid w:val="00C6416D"/>
    <w:rsid w:val="00C64C6A"/>
    <w:rsid w:val="00C66AC6"/>
    <w:rsid w:val="00C72067"/>
    <w:rsid w:val="00CA08EE"/>
    <w:rsid w:val="00CB446B"/>
    <w:rsid w:val="00CB683A"/>
    <w:rsid w:val="00CC3499"/>
    <w:rsid w:val="00CE3DEA"/>
    <w:rsid w:val="00CE4511"/>
    <w:rsid w:val="00CE4B4A"/>
    <w:rsid w:val="00CE7621"/>
    <w:rsid w:val="00CF23F5"/>
    <w:rsid w:val="00CF7A49"/>
    <w:rsid w:val="00D01854"/>
    <w:rsid w:val="00D01956"/>
    <w:rsid w:val="00D21B12"/>
    <w:rsid w:val="00D2272C"/>
    <w:rsid w:val="00D3428F"/>
    <w:rsid w:val="00D41AF9"/>
    <w:rsid w:val="00D47843"/>
    <w:rsid w:val="00D47943"/>
    <w:rsid w:val="00D512CF"/>
    <w:rsid w:val="00D55716"/>
    <w:rsid w:val="00D62340"/>
    <w:rsid w:val="00D825FE"/>
    <w:rsid w:val="00D83BF7"/>
    <w:rsid w:val="00D86B1F"/>
    <w:rsid w:val="00D97AD6"/>
    <w:rsid w:val="00DA20AE"/>
    <w:rsid w:val="00DA5F3D"/>
    <w:rsid w:val="00DA7FC2"/>
    <w:rsid w:val="00DB7A13"/>
    <w:rsid w:val="00DC0C07"/>
    <w:rsid w:val="00DC1368"/>
    <w:rsid w:val="00DC32C4"/>
    <w:rsid w:val="00DD1227"/>
    <w:rsid w:val="00DD266C"/>
    <w:rsid w:val="00DD5997"/>
    <w:rsid w:val="00DD5998"/>
    <w:rsid w:val="00DD6BB1"/>
    <w:rsid w:val="00DD7739"/>
    <w:rsid w:val="00DE65C6"/>
    <w:rsid w:val="00E00B69"/>
    <w:rsid w:val="00E040AC"/>
    <w:rsid w:val="00E04401"/>
    <w:rsid w:val="00E14C38"/>
    <w:rsid w:val="00E17206"/>
    <w:rsid w:val="00E262B8"/>
    <w:rsid w:val="00E26355"/>
    <w:rsid w:val="00E3094E"/>
    <w:rsid w:val="00E365DF"/>
    <w:rsid w:val="00E41E45"/>
    <w:rsid w:val="00E47627"/>
    <w:rsid w:val="00E53A4B"/>
    <w:rsid w:val="00E55E6C"/>
    <w:rsid w:val="00E57427"/>
    <w:rsid w:val="00E82413"/>
    <w:rsid w:val="00EB04B6"/>
    <w:rsid w:val="00EB487B"/>
    <w:rsid w:val="00EE3D96"/>
    <w:rsid w:val="00EF2181"/>
    <w:rsid w:val="00F1396A"/>
    <w:rsid w:val="00F13E62"/>
    <w:rsid w:val="00F20693"/>
    <w:rsid w:val="00F21F14"/>
    <w:rsid w:val="00F25965"/>
    <w:rsid w:val="00F27557"/>
    <w:rsid w:val="00F3026E"/>
    <w:rsid w:val="00F55026"/>
    <w:rsid w:val="00F72E7F"/>
    <w:rsid w:val="00F810FA"/>
    <w:rsid w:val="00F84AE4"/>
    <w:rsid w:val="00F90D3F"/>
    <w:rsid w:val="00F92A87"/>
    <w:rsid w:val="00F936AC"/>
    <w:rsid w:val="00F976C4"/>
    <w:rsid w:val="00FB2120"/>
    <w:rsid w:val="00FB304C"/>
    <w:rsid w:val="00FB68BB"/>
    <w:rsid w:val="00FC503D"/>
    <w:rsid w:val="00FD5BAD"/>
    <w:rsid w:val="00FD7653"/>
    <w:rsid w:val="00FE5AF9"/>
    <w:rsid w:val="00FF0562"/>
    <w:rsid w:val="00FF3120"/>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486A40"/>
  <w15:docId w15:val="{5620AA61-AC7B-485D-98F9-7BEF6135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A5E"/>
    <w:rPr>
      <w:rFonts w:ascii="Arial" w:hAnsi="Arial"/>
      <w:lang w:val="en-GB"/>
    </w:rPr>
  </w:style>
  <w:style w:type="paragraph" w:styleId="Heading1">
    <w:name w:val="heading 1"/>
    <w:basedOn w:val="Normal"/>
    <w:next w:val="Normal"/>
    <w:qFormat/>
    <w:rsid w:val="00705A5E"/>
    <w:pPr>
      <w:keepNext/>
      <w:outlineLvl w:val="0"/>
    </w:pPr>
    <w:rPr>
      <w:b/>
    </w:rPr>
  </w:style>
  <w:style w:type="paragraph" w:styleId="Heading2">
    <w:name w:val="heading 2"/>
    <w:basedOn w:val="Normal"/>
    <w:next w:val="Normal"/>
    <w:qFormat/>
    <w:rsid w:val="00705A5E"/>
    <w:pPr>
      <w:keepNext/>
      <w:jc w:val="both"/>
      <w:outlineLvl w:val="1"/>
    </w:pPr>
    <w:rPr>
      <w:b/>
      <w:bCs/>
      <w:sz w:val="22"/>
    </w:rPr>
  </w:style>
  <w:style w:type="paragraph" w:styleId="Heading6">
    <w:name w:val="heading 6"/>
    <w:basedOn w:val="Normal"/>
    <w:next w:val="Normal"/>
    <w:link w:val="Heading6Char"/>
    <w:semiHidden/>
    <w:unhideWhenUsed/>
    <w:qFormat/>
    <w:rsid w:val="009B7F06"/>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5A5E"/>
    <w:pPr>
      <w:tabs>
        <w:tab w:val="center" w:pos="4320"/>
        <w:tab w:val="right" w:pos="8640"/>
      </w:tabs>
    </w:pPr>
  </w:style>
  <w:style w:type="paragraph" w:styleId="BalloonText">
    <w:name w:val="Balloon Text"/>
    <w:basedOn w:val="Normal"/>
    <w:semiHidden/>
    <w:rsid w:val="00162989"/>
    <w:rPr>
      <w:rFonts w:ascii="Tahoma" w:hAnsi="Tahoma" w:cs="Tahoma"/>
      <w:sz w:val="16"/>
      <w:szCs w:val="16"/>
    </w:rPr>
  </w:style>
  <w:style w:type="character" w:styleId="CommentReference">
    <w:name w:val="annotation reference"/>
    <w:basedOn w:val="DefaultParagraphFont"/>
    <w:semiHidden/>
    <w:rsid w:val="00D2272C"/>
    <w:rPr>
      <w:sz w:val="16"/>
      <w:szCs w:val="16"/>
    </w:rPr>
  </w:style>
  <w:style w:type="paragraph" w:styleId="CommentText">
    <w:name w:val="annotation text"/>
    <w:basedOn w:val="Normal"/>
    <w:semiHidden/>
    <w:rsid w:val="00D2272C"/>
  </w:style>
  <w:style w:type="paragraph" w:styleId="CommentSubject">
    <w:name w:val="annotation subject"/>
    <w:basedOn w:val="CommentText"/>
    <w:next w:val="CommentText"/>
    <w:semiHidden/>
    <w:rsid w:val="00D2272C"/>
    <w:rPr>
      <w:b/>
      <w:bCs/>
    </w:rPr>
  </w:style>
  <w:style w:type="character" w:customStyle="1" w:styleId="HeaderChar">
    <w:name w:val="Header Char"/>
    <w:basedOn w:val="DefaultParagraphFont"/>
    <w:link w:val="Header"/>
    <w:rsid w:val="00742155"/>
    <w:rPr>
      <w:rFonts w:ascii="Arial" w:hAnsi="Arial"/>
      <w:lang w:val="af-ZA"/>
    </w:rPr>
  </w:style>
  <w:style w:type="paragraph" w:styleId="ListParagraph">
    <w:name w:val="List Paragraph"/>
    <w:basedOn w:val="Normal"/>
    <w:uiPriority w:val="34"/>
    <w:qFormat/>
    <w:rsid w:val="00742155"/>
    <w:pPr>
      <w:ind w:left="720"/>
      <w:contextualSpacing/>
    </w:pPr>
  </w:style>
  <w:style w:type="character" w:customStyle="1" w:styleId="Heading6Char">
    <w:name w:val="Heading 6 Char"/>
    <w:basedOn w:val="DefaultParagraphFont"/>
    <w:link w:val="Heading6"/>
    <w:semiHidden/>
    <w:rsid w:val="009B7F06"/>
    <w:rPr>
      <w:rFonts w:asciiTheme="minorHAnsi" w:eastAsiaTheme="minorEastAsia" w:hAnsiTheme="minorHAnsi" w:cstheme="minorBidi"/>
      <w:b/>
      <w:bCs/>
      <w:sz w:val="22"/>
      <w:szCs w:val="22"/>
      <w:lang w:val="af-ZA"/>
    </w:rPr>
  </w:style>
  <w:style w:type="paragraph" w:styleId="Title">
    <w:name w:val="Title"/>
    <w:basedOn w:val="Normal"/>
    <w:link w:val="TitleChar"/>
    <w:qFormat/>
    <w:rsid w:val="009B7F06"/>
    <w:pPr>
      <w:jc w:val="center"/>
    </w:pPr>
    <w:rPr>
      <w:b/>
      <w:sz w:val="56"/>
      <w:lang w:val="en-US"/>
    </w:rPr>
  </w:style>
  <w:style w:type="character" w:customStyle="1" w:styleId="TitleChar">
    <w:name w:val="Title Char"/>
    <w:basedOn w:val="DefaultParagraphFont"/>
    <w:link w:val="Title"/>
    <w:rsid w:val="009B7F06"/>
    <w:rPr>
      <w:rFonts w:ascii="Arial" w:hAnsi="Arial"/>
      <w:b/>
      <w:sz w:val="56"/>
    </w:rPr>
  </w:style>
  <w:style w:type="paragraph" w:styleId="Subtitle">
    <w:name w:val="Subtitle"/>
    <w:basedOn w:val="Normal"/>
    <w:link w:val="SubtitleChar"/>
    <w:qFormat/>
    <w:rsid w:val="009B7F06"/>
    <w:pPr>
      <w:jc w:val="both"/>
    </w:pPr>
    <w:rPr>
      <w:b/>
      <w:sz w:val="32"/>
      <w:lang w:val="en-US"/>
    </w:rPr>
  </w:style>
  <w:style w:type="character" w:customStyle="1" w:styleId="SubtitleChar">
    <w:name w:val="Subtitle Char"/>
    <w:basedOn w:val="DefaultParagraphFont"/>
    <w:link w:val="Subtitle"/>
    <w:rsid w:val="009B7F06"/>
    <w:rPr>
      <w:rFonts w:ascii="Arial" w:hAnsi="Arial"/>
      <w:b/>
      <w:sz w:val="32"/>
    </w:rPr>
  </w:style>
  <w:style w:type="paragraph" w:styleId="BodyTextIndent">
    <w:name w:val="Body Text Indent"/>
    <w:basedOn w:val="Normal"/>
    <w:link w:val="BodyTextIndentChar"/>
    <w:rsid w:val="009B7F06"/>
    <w:pPr>
      <w:spacing w:after="120"/>
      <w:ind w:left="283"/>
    </w:pPr>
    <w:rPr>
      <w:rFonts w:ascii="Times New Roman" w:hAnsi="Times New Roman"/>
    </w:rPr>
  </w:style>
  <w:style w:type="character" w:customStyle="1" w:styleId="BodyTextIndentChar">
    <w:name w:val="Body Text Indent Char"/>
    <w:basedOn w:val="DefaultParagraphFont"/>
    <w:link w:val="BodyTextIndent"/>
    <w:rsid w:val="009B7F06"/>
    <w:rPr>
      <w:lang w:val="en-ZA"/>
    </w:rPr>
  </w:style>
  <w:style w:type="character" w:customStyle="1" w:styleId="itemfield1">
    <w:name w:val="itemfield1"/>
    <w:rsid w:val="009B7F06"/>
    <w:rPr>
      <w:rFonts w:ascii="Verdana" w:hAnsi="Verdana" w:hint="default"/>
      <w:b w:val="0"/>
      <w:bCs w:val="0"/>
      <w:i w:val="0"/>
      <w:iCs w:val="0"/>
      <w:color w:val="000000"/>
      <w:sz w:val="16"/>
      <w:szCs w:val="16"/>
    </w:rPr>
  </w:style>
  <w:style w:type="paragraph" w:styleId="NoSpacing">
    <w:name w:val="No Spacing"/>
    <w:uiPriority w:val="1"/>
    <w:qFormat/>
    <w:rsid w:val="00473075"/>
    <w:rPr>
      <w:rFonts w:ascii="Arial" w:hAnsi="Arial"/>
      <w:lang w:val="af-ZA"/>
    </w:rPr>
  </w:style>
  <w:style w:type="character" w:customStyle="1" w:styleId="shorttext">
    <w:name w:val="short_text"/>
    <w:basedOn w:val="DefaultParagraphFont"/>
    <w:rsid w:val="006702C3"/>
  </w:style>
  <w:style w:type="table" w:styleId="TableGrid">
    <w:name w:val="Table Grid"/>
    <w:basedOn w:val="TableNormal"/>
    <w:rsid w:val="003F4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6971"/>
    <w:rPr>
      <w:color w:val="0000FF" w:themeColor="hyperlink"/>
      <w:u w:val="single"/>
    </w:rPr>
  </w:style>
  <w:style w:type="character" w:styleId="UnresolvedMention">
    <w:name w:val="Unresolved Mention"/>
    <w:basedOn w:val="DefaultParagraphFont"/>
    <w:uiPriority w:val="99"/>
    <w:semiHidden/>
    <w:unhideWhenUsed/>
    <w:rsid w:val="003F1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498939">
      <w:bodyDiv w:val="1"/>
      <w:marLeft w:val="0"/>
      <w:marRight w:val="0"/>
      <w:marTop w:val="0"/>
      <w:marBottom w:val="0"/>
      <w:divBdr>
        <w:top w:val="none" w:sz="0" w:space="0" w:color="auto"/>
        <w:left w:val="none" w:sz="0" w:space="0" w:color="auto"/>
        <w:bottom w:val="none" w:sz="0" w:space="0" w:color="auto"/>
        <w:right w:val="none" w:sz="0" w:space="0" w:color="auto"/>
      </w:divBdr>
    </w:div>
    <w:div w:id="1570381927">
      <w:bodyDiv w:val="1"/>
      <w:marLeft w:val="0"/>
      <w:marRight w:val="0"/>
      <w:marTop w:val="0"/>
      <w:marBottom w:val="0"/>
      <w:divBdr>
        <w:top w:val="none" w:sz="0" w:space="0" w:color="auto"/>
        <w:left w:val="none" w:sz="0" w:space="0" w:color="auto"/>
        <w:bottom w:val="none" w:sz="0" w:space="0" w:color="auto"/>
        <w:right w:val="none" w:sz="0" w:space="0" w:color="auto"/>
      </w:divBdr>
    </w:div>
    <w:div w:id="1806579727">
      <w:bodyDiv w:val="1"/>
      <w:marLeft w:val="0"/>
      <w:marRight w:val="0"/>
      <w:marTop w:val="0"/>
      <w:marBottom w:val="0"/>
      <w:divBdr>
        <w:top w:val="none" w:sz="0" w:space="0" w:color="auto"/>
        <w:left w:val="none" w:sz="0" w:space="0" w:color="auto"/>
        <w:bottom w:val="none" w:sz="0" w:space="0" w:color="auto"/>
        <w:right w:val="none" w:sz="0" w:space="0" w:color="auto"/>
      </w:divBdr>
    </w:div>
    <w:div w:id="18700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blanchem@swartland.org.z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0e6720-0221-47d5-966c-9ccac0b7c3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E44F0944A8E4782D24BC82FB598DD" ma:contentTypeVersion="16" ma:contentTypeDescription="Create a new document." ma:contentTypeScope="" ma:versionID="a8e23dcba4b6d208b425bcc54385dfd3">
  <xsd:schema xmlns:xsd="http://www.w3.org/2001/XMLSchema" xmlns:xs="http://www.w3.org/2001/XMLSchema" xmlns:p="http://schemas.microsoft.com/office/2006/metadata/properties" xmlns:ns3="870e6720-0221-47d5-966c-9ccac0b7c35d" xmlns:ns4="606a552b-45e0-4d82-ad13-79e187513ddd" targetNamespace="http://schemas.microsoft.com/office/2006/metadata/properties" ma:root="true" ma:fieldsID="b49630d02bf501ae8d264ce08ad5c010" ns3:_="" ns4:_="">
    <xsd:import namespace="870e6720-0221-47d5-966c-9ccac0b7c35d"/>
    <xsd:import namespace="606a552b-45e0-4d82-ad13-79e187513d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e6720-0221-47d5-966c-9ccac0b7c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a552b-45e0-4d82-ad13-79e187513d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D837-F679-426F-998A-6798B94DC8B4}">
  <ds:schemaRefs>
    <ds:schemaRef ds:uri="870e6720-0221-47d5-966c-9ccac0b7c35d"/>
    <ds:schemaRef ds:uri="http://purl.org/dc/elements/1.1/"/>
    <ds:schemaRef ds:uri="http://schemas.microsoft.com/office/2006/metadata/properties"/>
    <ds:schemaRef ds:uri="606a552b-45e0-4d82-ad13-79e187513dd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FB8666-76F3-4FCF-A1EC-F70C54891DC5}">
  <ds:schemaRefs>
    <ds:schemaRef ds:uri="http://schemas.microsoft.com/sharepoint/v3/contenttype/forms"/>
  </ds:schemaRefs>
</ds:datastoreItem>
</file>

<file path=customXml/itemProps3.xml><?xml version="1.0" encoding="utf-8"?>
<ds:datastoreItem xmlns:ds="http://schemas.openxmlformats.org/officeDocument/2006/customXml" ds:itemID="{3660EC88-4761-423B-A964-B7393BD37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e6720-0221-47d5-966c-9ccac0b7c35d"/>
    <ds:schemaRef ds:uri="606a552b-45e0-4d82-ad13-79e187513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5C0A3-69F0-4BA3-883E-4E93F577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Lêer verw/</vt:lpstr>
    </vt:vector>
  </TitlesOfParts>
  <Company>Swartland</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Lêer verw/</dc:title>
  <dc:creator>Herman Olivier</dc:creator>
  <cp:lastModifiedBy>Delmary Stallenberg</cp:lastModifiedBy>
  <cp:revision>2</cp:revision>
  <cp:lastPrinted>2025-01-17T06:22:00Z</cp:lastPrinted>
  <dcterms:created xsi:type="dcterms:W3CDTF">2025-01-17T08:43:00Z</dcterms:created>
  <dcterms:modified xsi:type="dcterms:W3CDTF">2025-01-17T08:43:00Z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0x0101000EDE44F0944A8E4782D24BC82FB598DD</vt:lpwstr>
  </property>
</Properties>
</file>